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191DE968" w:rsidR="00640986" w:rsidRPr="0062502D" w:rsidRDefault="00CC4FCB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DEMAIS INFORMAÇÕES REFERENTE A ESTA CONTRATAÇÃO DESTINADA</w:t>
      </w:r>
      <w:r w:rsidR="00E44069" w:rsidRPr="0062502D">
        <w:rPr>
          <w:rFonts w:ascii="Courier New" w:hAnsi="Courier New" w:cs="Courier New"/>
          <w:b/>
          <w:bCs/>
          <w:sz w:val="24"/>
          <w:szCs w:val="24"/>
        </w:rPr>
        <w:t xml:space="preserve">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65"/>
      </w:tblGrid>
      <w:tr w:rsidR="00B04BAC" w:rsidRPr="0095547E" w14:paraId="59888EE7" w14:textId="77777777" w:rsidTr="00B04BAC">
        <w:trPr>
          <w:jc w:val="center"/>
        </w:trPr>
        <w:tc>
          <w:tcPr>
            <w:tcW w:w="5665" w:type="dxa"/>
            <w:vAlign w:val="center"/>
          </w:tcPr>
          <w:p w14:paraId="3F426530" w14:textId="07C761E7" w:rsidR="00B04BAC" w:rsidRPr="0095547E" w:rsidRDefault="00B04BAC" w:rsidP="00356104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95547E">
              <w:rPr>
                <w:rFonts w:ascii="Courier New" w:hAnsi="Courier New" w:cs="Courier New"/>
                <w:b/>
                <w:bCs/>
              </w:rPr>
              <w:t>Processo de Contratação</w:t>
            </w:r>
          </w:p>
        </w:tc>
      </w:tr>
      <w:tr w:rsidR="00B04BAC" w:rsidRPr="0095547E" w14:paraId="26A0FC7C" w14:textId="77777777" w:rsidTr="00B04BAC">
        <w:trPr>
          <w:trHeight w:val="1081"/>
          <w:jc w:val="center"/>
        </w:trPr>
        <w:tc>
          <w:tcPr>
            <w:tcW w:w="5665" w:type="dxa"/>
            <w:vAlign w:val="center"/>
          </w:tcPr>
          <w:p w14:paraId="40696899" w14:textId="748519EA" w:rsidR="00B04BAC" w:rsidRPr="0095547E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95547E">
              <w:rPr>
                <w:rFonts w:ascii="Courier New" w:hAnsi="Courier New" w:cs="Courier New"/>
                <w:b/>
                <w:bCs/>
              </w:rPr>
              <w:t xml:space="preserve">Processo licitatório n. </w:t>
            </w:r>
            <w:r w:rsidR="00957127" w:rsidRPr="0095547E">
              <w:rPr>
                <w:rFonts w:ascii="Courier New" w:hAnsi="Courier New" w:cs="Courier New"/>
                <w:b/>
                <w:bCs/>
              </w:rPr>
              <w:t>33</w:t>
            </w:r>
            <w:r w:rsidRPr="0095547E">
              <w:rPr>
                <w:rFonts w:ascii="Courier New" w:hAnsi="Courier New" w:cs="Courier New"/>
                <w:b/>
                <w:bCs/>
              </w:rPr>
              <w:t>/2020</w:t>
            </w:r>
          </w:p>
          <w:p w14:paraId="40FD8D41" w14:textId="77777777" w:rsidR="00B04BAC" w:rsidRPr="0095547E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  <w:p w14:paraId="66DF0BF5" w14:textId="02B971F4" w:rsidR="00B04BAC" w:rsidRPr="0095547E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95547E">
              <w:rPr>
                <w:rFonts w:ascii="Courier New" w:hAnsi="Courier New" w:cs="Courier New"/>
                <w:b/>
                <w:bCs/>
              </w:rPr>
              <w:t xml:space="preserve">Dispensa de licitação n. </w:t>
            </w:r>
            <w:r w:rsidR="007F7440" w:rsidRPr="0095547E">
              <w:rPr>
                <w:rFonts w:ascii="Courier New" w:hAnsi="Courier New" w:cs="Courier New"/>
                <w:b/>
                <w:bCs/>
              </w:rPr>
              <w:t>1</w:t>
            </w:r>
            <w:r w:rsidR="00957127" w:rsidRPr="0095547E">
              <w:rPr>
                <w:rFonts w:ascii="Courier New" w:hAnsi="Courier New" w:cs="Courier New"/>
                <w:b/>
                <w:bCs/>
              </w:rPr>
              <w:t>1</w:t>
            </w:r>
            <w:r w:rsidRPr="0095547E">
              <w:rPr>
                <w:rFonts w:ascii="Courier New" w:hAnsi="Courier New" w:cs="Courier New"/>
                <w:b/>
                <w:bCs/>
              </w:rPr>
              <w:t>/2020</w:t>
            </w:r>
          </w:p>
        </w:tc>
      </w:tr>
    </w:tbl>
    <w:p w14:paraId="11CF0951" w14:textId="4EA51741" w:rsidR="00E548E6" w:rsidRPr="0095547E" w:rsidRDefault="00E548E6" w:rsidP="00E44FE3">
      <w:pPr>
        <w:spacing w:after="0" w:line="240" w:lineRule="auto"/>
        <w:rPr>
          <w:rFonts w:ascii="Courier New" w:hAnsi="Courier New" w:cs="Courier New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82"/>
        <w:gridCol w:w="3742"/>
        <w:gridCol w:w="3685"/>
        <w:gridCol w:w="2410"/>
        <w:gridCol w:w="1643"/>
      </w:tblGrid>
      <w:tr w:rsidR="00B04BAC" w:rsidRPr="0095547E" w14:paraId="00B20F4B" w14:textId="6883A8B0" w:rsidTr="00105FCC">
        <w:trPr>
          <w:jc w:val="center"/>
        </w:trPr>
        <w:tc>
          <w:tcPr>
            <w:tcW w:w="1782" w:type="dxa"/>
            <w:vAlign w:val="center"/>
          </w:tcPr>
          <w:p w14:paraId="641CD28A" w14:textId="641985A7" w:rsidR="00B04BAC" w:rsidRPr="0095547E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95547E">
              <w:rPr>
                <w:rFonts w:ascii="Courier New" w:hAnsi="Courier New" w:cs="Courier New"/>
                <w:b/>
                <w:bCs/>
              </w:rPr>
              <w:t>Ato que autoriza a contratação direta ou o extrato decorrente do contrato</w:t>
            </w:r>
          </w:p>
        </w:tc>
        <w:tc>
          <w:tcPr>
            <w:tcW w:w="3742" w:type="dxa"/>
            <w:vAlign w:val="center"/>
          </w:tcPr>
          <w:p w14:paraId="40C5DE69" w14:textId="7ED1B07B" w:rsidR="00B04BAC" w:rsidRPr="0095547E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95547E">
              <w:rPr>
                <w:rFonts w:ascii="Courier New" w:hAnsi="Courier New" w:cs="Courier New"/>
                <w:b/>
                <w:bCs/>
              </w:rPr>
              <w:t>Discriminação dos bens</w:t>
            </w:r>
          </w:p>
        </w:tc>
        <w:tc>
          <w:tcPr>
            <w:tcW w:w="3685" w:type="dxa"/>
            <w:vAlign w:val="center"/>
          </w:tcPr>
          <w:p w14:paraId="01F239AA" w14:textId="0D9CF76E" w:rsidR="00B04BAC" w:rsidRPr="0095547E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95547E">
              <w:rPr>
                <w:rFonts w:ascii="Courier New" w:hAnsi="Courier New" w:cs="Courier New"/>
                <w:b/>
                <w:bCs/>
              </w:rPr>
              <w:t>Valor global estimado do</w:t>
            </w:r>
            <w:r w:rsidR="00105FCC" w:rsidRPr="0095547E">
              <w:rPr>
                <w:rFonts w:ascii="Courier New" w:hAnsi="Courier New" w:cs="Courier New"/>
                <w:b/>
                <w:bCs/>
              </w:rPr>
              <w:t>s</w:t>
            </w:r>
            <w:r w:rsidRPr="0095547E">
              <w:rPr>
                <w:rFonts w:ascii="Courier New" w:hAnsi="Courier New" w:cs="Courier New"/>
                <w:b/>
                <w:bCs/>
              </w:rPr>
              <w:t xml:space="preserve"> </w:t>
            </w:r>
            <w:r w:rsidR="00105FCC" w:rsidRPr="0095547E">
              <w:rPr>
                <w:rFonts w:ascii="Courier New" w:hAnsi="Courier New" w:cs="Courier New"/>
                <w:b/>
                <w:bCs/>
              </w:rPr>
              <w:t>empenhos</w:t>
            </w:r>
          </w:p>
        </w:tc>
        <w:tc>
          <w:tcPr>
            <w:tcW w:w="2410" w:type="dxa"/>
            <w:vAlign w:val="center"/>
          </w:tcPr>
          <w:p w14:paraId="449AE83A" w14:textId="2AD26151" w:rsidR="00B04BAC" w:rsidRPr="0095547E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95547E">
              <w:rPr>
                <w:rFonts w:ascii="Courier New" w:hAnsi="Courier New" w:cs="Courier New"/>
                <w:b/>
                <w:bCs/>
              </w:rPr>
              <w:t>Alterações formalizadas</w:t>
            </w:r>
          </w:p>
        </w:tc>
        <w:tc>
          <w:tcPr>
            <w:tcW w:w="1643" w:type="dxa"/>
            <w:vAlign w:val="center"/>
          </w:tcPr>
          <w:p w14:paraId="1DEB673F" w14:textId="5E74316C" w:rsidR="00B04BAC" w:rsidRPr="0095547E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95547E">
              <w:rPr>
                <w:rFonts w:ascii="Courier New" w:hAnsi="Courier New" w:cs="Courier New"/>
                <w:b/>
                <w:bCs/>
              </w:rPr>
              <w:t xml:space="preserve">Atas de registros de preços </w:t>
            </w:r>
          </w:p>
        </w:tc>
      </w:tr>
      <w:tr w:rsidR="00B04BAC" w:rsidRPr="0095547E" w14:paraId="2E73034F" w14:textId="6AE4974D" w:rsidTr="00105FCC">
        <w:trPr>
          <w:trHeight w:val="1664"/>
          <w:jc w:val="center"/>
        </w:trPr>
        <w:tc>
          <w:tcPr>
            <w:tcW w:w="1782" w:type="dxa"/>
            <w:vAlign w:val="center"/>
          </w:tcPr>
          <w:p w14:paraId="52071EC6" w14:textId="7BCF848B" w:rsidR="00B04BAC" w:rsidRPr="0095547E" w:rsidRDefault="00957127" w:rsidP="000E471D">
            <w:pPr>
              <w:jc w:val="center"/>
              <w:rPr>
                <w:rFonts w:ascii="Courier New" w:hAnsi="Courier New" w:cs="Courier New"/>
              </w:rPr>
            </w:pPr>
            <w:r w:rsidRPr="0095547E">
              <w:rPr>
                <w:rFonts w:ascii="Courier New" w:hAnsi="Courier New" w:cs="Courier New"/>
              </w:rPr>
              <w:object w:dxaOrig="1519" w:dyaOrig="987" w14:anchorId="631CB5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6.2pt;height:49.2pt" o:ole="">
                  <v:imagedata r:id="rId7" o:title=""/>
                </v:shape>
                <o:OLEObject Type="Embed" ProgID="AcroExch.Document.DC" ShapeID="_x0000_i1029" DrawAspect="Icon" ObjectID="_1675668326" r:id="rId8"/>
              </w:object>
            </w:r>
          </w:p>
          <w:p w14:paraId="6794A819" w14:textId="0D5A3705" w:rsidR="00B04BAC" w:rsidRPr="0095547E" w:rsidRDefault="00B04BAC" w:rsidP="0004333B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3742" w:type="dxa"/>
            <w:vAlign w:val="center"/>
          </w:tcPr>
          <w:p w14:paraId="4EAC1550" w14:textId="37CBF14E" w:rsidR="00B04BAC" w:rsidRPr="0095547E" w:rsidRDefault="00F1632B" w:rsidP="00304130">
            <w:pPr>
              <w:jc w:val="both"/>
              <w:rPr>
                <w:rFonts w:ascii="Courier New" w:hAnsi="Courier New" w:cs="Courier New"/>
              </w:rPr>
            </w:pPr>
            <w:r w:rsidRPr="0095547E">
              <w:rPr>
                <w:rFonts w:ascii="Courier New" w:hAnsi="Courier New" w:cs="Courier New"/>
                <w:b/>
                <w:bCs/>
              </w:rPr>
              <w:t xml:space="preserve">Objeto: </w:t>
            </w:r>
            <w:r w:rsidR="00957127" w:rsidRPr="0095547E">
              <w:rPr>
                <w:rFonts w:ascii="Courier New" w:hAnsi="Courier New" w:cs="Courier New"/>
              </w:rPr>
              <w:t>Aquisição de medicamentos e material hospitalar em virtude da situação de emergência na forma estabelecida pela lei 13.979/2020</w:t>
            </w:r>
            <w:r w:rsidRPr="0095547E">
              <w:rPr>
                <w:rFonts w:ascii="Courier New" w:hAnsi="Courier New" w:cs="Courier New"/>
              </w:rPr>
              <w:t>.</w:t>
            </w:r>
          </w:p>
          <w:p w14:paraId="682BA34C" w14:textId="77777777" w:rsidR="00F1632B" w:rsidRPr="0095547E" w:rsidRDefault="00F1632B" w:rsidP="00304130">
            <w:pPr>
              <w:jc w:val="both"/>
              <w:rPr>
                <w:rFonts w:ascii="Courier New" w:hAnsi="Courier New" w:cs="Courier New"/>
              </w:rPr>
            </w:pPr>
          </w:p>
          <w:p w14:paraId="4D01A2DE" w14:textId="08B42CE5" w:rsidR="00B04BAC" w:rsidRPr="0095547E" w:rsidRDefault="00B04BAC" w:rsidP="00304130">
            <w:pPr>
              <w:jc w:val="both"/>
              <w:rPr>
                <w:rFonts w:ascii="Courier New" w:hAnsi="Courier New" w:cs="Courier New"/>
              </w:rPr>
            </w:pPr>
            <w:r w:rsidRPr="0095547E">
              <w:rPr>
                <w:rFonts w:ascii="Courier New" w:hAnsi="Courier New" w:cs="Courier New"/>
                <w:b/>
                <w:bCs/>
              </w:rPr>
              <w:t>Local de entrega:</w:t>
            </w:r>
            <w:r w:rsidRPr="0095547E">
              <w:rPr>
                <w:rFonts w:ascii="Courier New" w:hAnsi="Courier New" w:cs="Courier New"/>
              </w:rPr>
              <w:t xml:space="preserve"> ESF do município.</w:t>
            </w:r>
          </w:p>
        </w:tc>
        <w:tc>
          <w:tcPr>
            <w:tcW w:w="3685" w:type="dxa"/>
            <w:vAlign w:val="center"/>
          </w:tcPr>
          <w:p w14:paraId="52D20C0B" w14:textId="2E8166EE" w:rsidR="00B04BAC" w:rsidRPr="0095547E" w:rsidRDefault="00105FCC" w:rsidP="000E471D">
            <w:pPr>
              <w:jc w:val="center"/>
              <w:rPr>
                <w:rFonts w:ascii="Courier New" w:hAnsi="Courier New" w:cs="Courier New"/>
              </w:rPr>
            </w:pPr>
            <w:r w:rsidRPr="0095547E">
              <w:rPr>
                <w:rFonts w:ascii="Courier New" w:hAnsi="Courier New" w:cs="Courier New"/>
                <w:bCs/>
              </w:rPr>
              <w:t>R$ 1.</w:t>
            </w:r>
            <w:r w:rsidR="00957127" w:rsidRPr="0095547E">
              <w:rPr>
                <w:rFonts w:ascii="Courier New" w:hAnsi="Courier New" w:cs="Courier New"/>
                <w:bCs/>
              </w:rPr>
              <w:t>481</w:t>
            </w:r>
            <w:r w:rsidRPr="0095547E">
              <w:rPr>
                <w:rFonts w:ascii="Courier New" w:hAnsi="Courier New" w:cs="Courier New"/>
                <w:bCs/>
              </w:rPr>
              <w:t>,</w:t>
            </w:r>
            <w:r w:rsidR="00957127" w:rsidRPr="0095547E">
              <w:rPr>
                <w:rFonts w:ascii="Courier New" w:hAnsi="Courier New" w:cs="Courier New"/>
                <w:bCs/>
              </w:rPr>
              <w:t>79</w:t>
            </w:r>
          </w:p>
        </w:tc>
        <w:tc>
          <w:tcPr>
            <w:tcW w:w="2410" w:type="dxa"/>
            <w:vAlign w:val="center"/>
          </w:tcPr>
          <w:p w14:paraId="5F24E354" w14:textId="726B39E3" w:rsidR="00B04BAC" w:rsidRPr="0095547E" w:rsidRDefault="00105FCC" w:rsidP="00105FCC">
            <w:pPr>
              <w:jc w:val="center"/>
              <w:rPr>
                <w:rFonts w:ascii="Courier New" w:hAnsi="Courier New" w:cs="Courier New"/>
              </w:rPr>
            </w:pPr>
            <w:r w:rsidRPr="0095547E">
              <w:rPr>
                <w:rFonts w:ascii="Courier New" w:hAnsi="Courier New" w:cs="Courier New"/>
              </w:rPr>
              <w:t>0</w:t>
            </w:r>
          </w:p>
        </w:tc>
        <w:tc>
          <w:tcPr>
            <w:tcW w:w="1643" w:type="dxa"/>
            <w:vAlign w:val="center"/>
          </w:tcPr>
          <w:p w14:paraId="5E8D66BF" w14:textId="36FDB2B2" w:rsidR="00B04BAC" w:rsidRPr="0095547E" w:rsidRDefault="00B04BAC" w:rsidP="000E471D">
            <w:pPr>
              <w:jc w:val="center"/>
              <w:rPr>
                <w:rFonts w:ascii="Courier New" w:hAnsi="Courier New" w:cs="Courier New"/>
              </w:rPr>
            </w:pPr>
            <w:r w:rsidRPr="0095547E">
              <w:rPr>
                <w:rFonts w:ascii="Courier New" w:hAnsi="Courier New" w:cs="Courier New"/>
              </w:rPr>
              <w:t>Não se aplica</w:t>
            </w:r>
          </w:p>
        </w:tc>
      </w:tr>
    </w:tbl>
    <w:p w14:paraId="2CD34304" w14:textId="3F724F37" w:rsidR="00E44FE3" w:rsidRPr="0095547E" w:rsidRDefault="00E44FE3" w:rsidP="0089699E">
      <w:pPr>
        <w:jc w:val="center"/>
        <w:rPr>
          <w:rFonts w:ascii="Courier New" w:hAnsi="Courier New" w:cs="Courier New"/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79"/>
        <w:gridCol w:w="831"/>
        <w:gridCol w:w="1480"/>
        <w:gridCol w:w="948"/>
        <w:gridCol w:w="4788"/>
        <w:gridCol w:w="2022"/>
        <w:gridCol w:w="2019"/>
        <w:gridCol w:w="2521"/>
      </w:tblGrid>
      <w:tr w:rsidR="00B23C7D" w:rsidRPr="0095547E" w14:paraId="485E571C" w14:textId="77777777" w:rsidTr="003554DD">
        <w:tc>
          <w:tcPr>
            <w:tcW w:w="15388" w:type="dxa"/>
            <w:gridSpan w:val="8"/>
          </w:tcPr>
          <w:p w14:paraId="19FE35B0" w14:textId="5F6BE728" w:rsidR="00B23C7D" w:rsidRPr="0095547E" w:rsidRDefault="00B23C7D" w:rsidP="0089699E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Quantidade efetivamente entregue ao município:</w:t>
            </w:r>
          </w:p>
        </w:tc>
      </w:tr>
      <w:tr w:rsidR="00B23C7D" w:rsidRPr="0095547E" w14:paraId="27CDEC04" w14:textId="77777777" w:rsidTr="006259C0">
        <w:tc>
          <w:tcPr>
            <w:tcW w:w="779" w:type="dxa"/>
          </w:tcPr>
          <w:p w14:paraId="0EA28079" w14:textId="16280A41" w:rsidR="00B23C7D" w:rsidRPr="0095547E" w:rsidRDefault="00B23C7D" w:rsidP="0089699E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Lote</w:t>
            </w:r>
          </w:p>
        </w:tc>
        <w:tc>
          <w:tcPr>
            <w:tcW w:w="831" w:type="dxa"/>
          </w:tcPr>
          <w:p w14:paraId="6640B386" w14:textId="2D6ECC5B" w:rsidR="00B23C7D" w:rsidRPr="0095547E" w:rsidRDefault="00B23C7D" w:rsidP="0089699E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1480" w:type="dxa"/>
          </w:tcPr>
          <w:p w14:paraId="5B33FA2A" w14:textId="2F6C4D10" w:rsidR="00B23C7D" w:rsidRPr="0095547E" w:rsidRDefault="00B23C7D" w:rsidP="0089699E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Quant.</w:t>
            </w:r>
          </w:p>
        </w:tc>
        <w:tc>
          <w:tcPr>
            <w:tcW w:w="948" w:type="dxa"/>
          </w:tcPr>
          <w:p w14:paraId="7410F8F8" w14:textId="2957A7F4" w:rsidR="00B23C7D" w:rsidRPr="0095547E" w:rsidRDefault="00B23C7D" w:rsidP="0089699E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Un.</w:t>
            </w:r>
          </w:p>
        </w:tc>
        <w:tc>
          <w:tcPr>
            <w:tcW w:w="4788" w:type="dxa"/>
          </w:tcPr>
          <w:p w14:paraId="4A2C2885" w14:textId="4C11DE09" w:rsidR="00B23C7D" w:rsidRPr="0095547E" w:rsidRDefault="00B23C7D" w:rsidP="0089699E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Objeto</w:t>
            </w:r>
          </w:p>
        </w:tc>
        <w:tc>
          <w:tcPr>
            <w:tcW w:w="2022" w:type="dxa"/>
          </w:tcPr>
          <w:p w14:paraId="1B1B5BD9" w14:textId="084C8E66" w:rsidR="00B23C7D" w:rsidRPr="0095547E" w:rsidRDefault="00B23C7D" w:rsidP="0089699E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Valor unitário</w:t>
            </w:r>
          </w:p>
        </w:tc>
        <w:tc>
          <w:tcPr>
            <w:tcW w:w="2019" w:type="dxa"/>
          </w:tcPr>
          <w:p w14:paraId="039F4C08" w14:textId="2DE3D6F7" w:rsidR="00B23C7D" w:rsidRPr="0095547E" w:rsidRDefault="00B23C7D" w:rsidP="0089699E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Valor total</w:t>
            </w:r>
          </w:p>
        </w:tc>
        <w:tc>
          <w:tcPr>
            <w:tcW w:w="2521" w:type="dxa"/>
          </w:tcPr>
          <w:p w14:paraId="11348B3A" w14:textId="7584F3D0" w:rsidR="00B23C7D" w:rsidRPr="0095547E" w:rsidRDefault="00B23C7D" w:rsidP="0089699E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Empresa contratada</w:t>
            </w:r>
          </w:p>
        </w:tc>
      </w:tr>
      <w:tr w:rsidR="007E4C8D" w:rsidRPr="0095547E" w14:paraId="0DD417C2" w14:textId="77777777" w:rsidTr="006259C0">
        <w:tc>
          <w:tcPr>
            <w:tcW w:w="779" w:type="dxa"/>
            <w:vMerge w:val="restart"/>
          </w:tcPr>
          <w:p w14:paraId="3BC3FB18" w14:textId="6863E512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31" w:type="dxa"/>
          </w:tcPr>
          <w:p w14:paraId="6884AE98" w14:textId="265519EA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480" w:type="dxa"/>
          </w:tcPr>
          <w:p w14:paraId="452AE61E" w14:textId="4D466DF6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48" w:type="dxa"/>
          </w:tcPr>
          <w:p w14:paraId="19CAF221" w14:textId="7031CAB1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Un.</w:t>
            </w:r>
          </w:p>
        </w:tc>
        <w:tc>
          <w:tcPr>
            <w:tcW w:w="4788" w:type="dxa"/>
          </w:tcPr>
          <w:p w14:paraId="19B79EAD" w14:textId="41325865" w:rsidR="007E4C8D" w:rsidRPr="0095547E" w:rsidRDefault="007E4C8D" w:rsidP="00EF69B8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Cloreto de suxametonio 100 mg, frasco/ampola</w:t>
            </w:r>
          </w:p>
        </w:tc>
        <w:tc>
          <w:tcPr>
            <w:tcW w:w="2022" w:type="dxa"/>
          </w:tcPr>
          <w:p w14:paraId="344F1FA6" w14:textId="77337C48" w:rsidR="007E4C8D" w:rsidRPr="0095547E" w:rsidRDefault="007E4C8D" w:rsidP="00EF69B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R$ 11,36</w:t>
            </w:r>
          </w:p>
        </w:tc>
        <w:tc>
          <w:tcPr>
            <w:tcW w:w="2019" w:type="dxa"/>
          </w:tcPr>
          <w:p w14:paraId="5A7E041C" w14:textId="713FDE3D" w:rsidR="007E4C8D" w:rsidRPr="0095547E" w:rsidRDefault="007E4C8D" w:rsidP="00EF69B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R$ 113,60</w:t>
            </w:r>
          </w:p>
        </w:tc>
        <w:tc>
          <w:tcPr>
            <w:tcW w:w="2521" w:type="dxa"/>
            <w:vMerge w:val="restart"/>
          </w:tcPr>
          <w:p w14:paraId="2F709A16" w14:textId="11640992" w:rsidR="007E4C8D" w:rsidRPr="0095547E" w:rsidRDefault="00CE59E6" w:rsidP="00EF69B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 xml:space="preserve">Altermed Material Médico Hospitalar Ltda </w:t>
            </w:r>
            <w:r w:rsidR="007E4C8D" w:rsidRPr="0095547E">
              <w:rPr>
                <w:rFonts w:ascii="Courier New" w:hAnsi="Courier New" w:cs="Courier New"/>
                <w:sz w:val="20"/>
                <w:szCs w:val="20"/>
              </w:rPr>
              <w:t>- 00.802.002/0001-02</w:t>
            </w:r>
          </w:p>
        </w:tc>
      </w:tr>
      <w:tr w:rsidR="007E4C8D" w:rsidRPr="0095547E" w14:paraId="19CAB6A1" w14:textId="77777777" w:rsidTr="006259C0">
        <w:tc>
          <w:tcPr>
            <w:tcW w:w="779" w:type="dxa"/>
            <w:vMerge/>
          </w:tcPr>
          <w:p w14:paraId="5B98BDF8" w14:textId="77777777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</w:p>
        </w:tc>
        <w:tc>
          <w:tcPr>
            <w:tcW w:w="831" w:type="dxa"/>
          </w:tcPr>
          <w:p w14:paraId="0DBCAC56" w14:textId="29CFDC42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80" w:type="dxa"/>
          </w:tcPr>
          <w:p w14:paraId="1A2C1F89" w14:textId="5DD0335E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948" w:type="dxa"/>
          </w:tcPr>
          <w:p w14:paraId="29C27867" w14:textId="4139D15A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Un.</w:t>
            </w:r>
          </w:p>
        </w:tc>
        <w:tc>
          <w:tcPr>
            <w:tcW w:w="4788" w:type="dxa"/>
          </w:tcPr>
          <w:p w14:paraId="2491D2A6" w14:textId="1E36E35C" w:rsidR="007E4C8D" w:rsidRPr="0095547E" w:rsidRDefault="007E4C8D" w:rsidP="00EF69B8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 xml:space="preserve">Sonda tubo endotraqueal com balão nº 7,0, tubo de PVC com silicone (termossensível), com balão de baixa pressão e alto volume, linha radiopaca contínua, extremidade retraída atraumática, </w:t>
            </w:r>
            <w:r w:rsidRPr="0095547E">
              <w:rPr>
                <w:rFonts w:ascii="Courier New" w:hAnsi="Courier New" w:cs="Courier New"/>
                <w:sz w:val="20"/>
                <w:szCs w:val="20"/>
              </w:rPr>
              <w:lastRenderedPageBreak/>
              <w:t>orifício Murphy, estéril, marcadores de graduação em centímetros, para intubação oral e nasal, embalagem individual tipo blister, de fácil abertura em papel grau cirúrgico</w:t>
            </w:r>
          </w:p>
        </w:tc>
        <w:tc>
          <w:tcPr>
            <w:tcW w:w="2022" w:type="dxa"/>
          </w:tcPr>
          <w:p w14:paraId="094AEBDF" w14:textId="42EA02B9" w:rsidR="007E4C8D" w:rsidRPr="0095547E" w:rsidRDefault="007E4C8D" w:rsidP="00EF69B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lastRenderedPageBreak/>
              <w:t>R$ 4,71</w:t>
            </w:r>
          </w:p>
        </w:tc>
        <w:tc>
          <w:tcPr>
            <w:tcW w:w="2019" w:type="dxa"/>
          </w:tcPr>
          <w:p w14:paraId="1A477B04" w14:textId="1CF63024" w:rsidR="007E4C8D" w:rsidRPr="0095547E" w:rsidRDefault="007E4C8D" w:rsidP="00EF69B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R$ 94,20</w:t>
            </w:r>
          </w:p>
        </w:tc>
        <w:tc>
          <w:tcPr>
            <w:tcW w:w="2521" w:type="dxa"/>
            <w:vMerge/>
          </w:tcPr>
          <w:p w14:paraId="43471A5A" w14:textId="77777777" w:rsidR="007E4C8D" w:rsidRPr="0095547E" w:rsidRDefault="007E4C8D" w:rsidP="00EF69B8">
            <w:pPr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E4C8D" w:rsidRPr="0095547E" w14:paraId="0BB0E9E3" w14:textId="77777777" w:rsidTr="006259C0">
        <w:tc>
          <w:tcPr>
            <w:tcW w:w="779" w:type="dxa"/>
            <w:vMerge/>
          </w:tcPr>
          <w:p w14:paraId="38A2B1F3" w14:textId="77777777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</w:p>
        </w:tc>
        <w:tc>
          <w:tcPr>
            <w:tcW w:w="831" w:type="dxa"/>
          </w:tcPr>
          <w:p w14:paraId="54917D8F" w14:textId="264196F0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80" w:type="dxa"/>
          </w:tcPr>
          <w:p w14:paraId="6C8ABF52" w14:textId="630CA61C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948" w:type="dxa"/>
          </w:tcPr>
          <w:p w14:paraId="21DAADF8" w14:textId="622136A5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Un.</w:t>
            </w:r>
          </w:p>
        </w:tc>
        <w:tc>
          <w:tcPr>
            <w:tcW w:w="4788" w:type="dxa"/>
          </w:tcPr>
          <w:p w14:paraId="5D50BC43" w14:textId="27C73A31" w:rsidR="007E4C8D" w:rsidRPr="0095547E" w:rsidRDefault="007E4C8D" w:rsidP="00EF69B8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Sonda tubo endotraqueal com balão nº 7,5, tubo de PVC com silicone (termossensível), com balão de baixa pressão e alto volume, linha radiopaca contínua, extremidade retraída atraumática, orifício Murphy, estéril, marcadores de graduação em centímetros, para intubação oral e nasal, embalagem individual tipo blister, de fácil abertura em papel grau cirúrgico</w:t>
            </w:r>
          </w:p>
        </w:tc>
        <w:tc>
          <w:tcPr>
            <w:tcW w:w="2022" w:type="dxa"/>
          </w:tcPr>
          <w:p w14:paraId="7D5346E1" w14:textId="6C53E564" w:rsidR="007E4C8D" w:rsidRPr="0095547E" w:rsidRDefault="007E4C8D" w:rsidP="00EF69B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R$ 4,90</w:t>
            </w:r>
          </w:p>
        </w:tc>
        <w:tc>
          <w:tcPr>
            <w:tcW w:w="2019" w:type="dxa"/>
          </w:tcPr>
          <w:p w14:paraId="7ED31F32" w14:textId="4F9FD7D7" w:rsidR="007E4C8D" w:rsidRPr="0095547E" w:rsidRDefault="007E4C8D" w:rsidP="00EF69B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R$ 98,00</w:t>
            </w:r>
          </w:p>
        </w:tc>
        <w:tc>
          <w:tcPr>
            <w:tcW w:w="2521" w:type="dxa"/>
            <w:vMerge/>
          </w:tcPr>
          <w:p w14:paraId="0460ABF1" w14:textId="77777777" w:rsidR="007E4C8D" w:rsidRPr="0095547E" w:rsidRDefault="007E4C8D" w:rsidP="00EF69B8">
            <w:pPr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E4C8D" w:rsidRPr="0095547E" w14:paraId="1F57E900" w14:textId="77777777" w:rsidTr="006259C0">
        <w:tc>
          <w:tcPr>
            <w:tcW w:w="779" w:type="dxa"/>
            <w:vMerge/>
          </w:tcPr>
          <w:p w14:paraId="5A32F0DA" w14:textId="77777777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</w:p>
        </w:tc>
        <w:tc>
          <w:tcPr>
            <w:tcW w:w="831" w:type="dxa"/>
          </w:tcPr>
          <w:p w14:paraId="6F4EBF7C" w14:textId="3D482930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80" w:type="dxa"/>
          </w:tcPr>
          <w:p w14:paraId="3B14E9F0" w14:textId="6EDBE73D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948" w:type="dxa"/>
          </w:tcPr>
          <w:p w14:paraId="2C5F79A0" w14:textId="2F3A46B0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Un.</w:t>
            </w:r>
          </w:p>
        </w:tc>
        <w:tc>
          <w:tcPr>
            <w:tcW w:w="4788" w:type="dxa"/>
          </w:tcPr>
          <w:p w14:paraId="65C9B601" w14:textId="7BB277AD" w:rsidR="007E4C8D" w:rsidRPr="0095547E" w:rsidRDefault="007E4C8D" w:rsidP="00EF69B8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Sonda tubo endotraqueal com balão nº 8,0, tubo de PVC com silicone (termossensível), com balão de baixa pressão e alto volume, linha radiopaca contínua, extremidade retraída atraumática, orifício Murphy, estéril, marcadores de graduação em centímetros, para intubação oral e nasal, embalagem individual tipo blister, de fácil abertura em papel grau cirúrgico</w:t>
            </w:r>
          </w:p>
        </w:tc>
        <w:tc>
          <w:tcPr>
            <w:tcW w:w="2022" w:type="dxa"/>
          </w:tcPr>
          <w:p w14:paraId="06583E20" w14:textId="4AEF7320" w:rsidR="007E4C8D" w:rsidRPr="0095547E" w:rsidRDefault="007E4C8D" w:rsidP="00EF69B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R$ 4,71</w:t>
            </w:r>
          </w:p>
        </w:tc>
        <w:tc>
          <w:tcPr>
            <w:tcW w:w="2019" w:type="dxa"/>
          </w:tcPr>
          <w:p w14:paraId="02540B79" w14:textId="0ABDA3A0" w:rsidR="007E4C8D" w:rsidRPr="0095547E" w:rsidRDefault="007E4C8D" w:rsidP="00EF69B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R$ 94,20</w:t>
            </w:r>
          </w:p>
        </w:tc>
        <w:tc>
          <w:tcPr>
            <w:tcW w:w="2521" w:type="dxa"/>
            <w:vMerge/>
          </w:tcPr>
          <w:p w14:paraId="6D48DD1F" w14:textId="77777777" w:rsidR="007E4C8D" w:rsidRPr="0095547E" w:rsidRDefault="007E4C8D" w:rsidP="00EF69B8">
            <w:pPr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E4C8D" w:rsidRPr="0095547E" w14:paraId="0496A2E7" w14:textId="77777777" w:rsidTr="006259C0">
        <w:tc>
          <w:tcPr>
            <w:tcW w:w="779" w:type="dxa"/>
            <w:vMerge/>
          </w:tcPr>
          <w:p w14:paraId="09D3ED6E" w14:textId="77777777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</w:p>
        </w:tc>
        <w:tc>
          <w:tcPr>
            <w:tcW w:w="831" w:type="dxa"/>
          </w:tcPr>
          <w:p w14:paraId="22484538" w14:textId="1460F287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480" w:type="dxa"/>
          </w:tcPr>
          <w:p w14:paraId="499427EC" w14:textId="7946ADCE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948" w:type="dxa"/>
          </w:tcPr>
          <w:p w14:paraId="53CC5383" w14:textId="69B6933E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Un.</w:t>
            </w:r>
          </w:p>
        </w:tc>
        <w:tc>
          <w:tcPr>
            <w:tcW w:w="4788" w:type="dxa"/>
          </w:tcPr>
          <w:p w14:paraId="60ACAD11" w14:textId="628A7937" w:rsidR="007E4C8D" w:rsidRPr="0095547E" w:rsidRDefault="007E4C8D" w:rsidP="00EF69B8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Sonda tubo endotraqueal com balão nº 8,5, tubo de PVC com silicone (termossensível), com balão de baixa pressão e alto volume, linha radiopaca contínua, extremidade retraída atraumática, orifício Murphy, estéril, marcadores de graduação em centímetros, para intubação oral e nasal, embalagem individual tipo blister, de fácil abertura em papel grau cirúrgico</w:t>
            </w:r>
          </w:p>
        </w:tc>
        <w:tc>
          <w:tcPr>
            <w:tcW w:w="2022" w:type="dxa"/>
          </w:tcPr>
          <w:p w14:paraId="5B785544" w14:textId="60F984E2" w:rsidR="007E4C8D" w:rsidRPr="0095547E" w:rsidRDefault="007E4C8D" w:rsidP="00EF69B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R$ 4,87</w:t>
            </w:r>
          </w:p>
        </w:tc>
        <w:tc>
          <w:tcPr>
            <w:tcW w:w="2019" w:type="dxa"/>
          </w:tcPr>
          <w:p w14:paraId="326C07B7" w14:textId="476482CC" w:rsidR="007E4C8D" w:rsidRPr="0095547E" w:rsidRDefault="007E4C8D" w:rsidP="00EF69B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R$ 97,40</w:t>
            </w:r>
          </w:p>
        </w:tc>
        <w:tc>
          <w:tcPr>
            <w:tcW w:w="2521" w:type="dxa"/>
            <w:vMerge/>
          </w:tcPr>
          <w:p w14:paraId="7570D48A" w14:textId="77777777" w:rsidR="007E4C8D" w:rsidRPr="0095547E" w:rsidRDefault="007E4C8D" w:rsidP="00EF69B8">
            <w:pPr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E4C8D" w:rsidRPr="0095547E" w14:paraId="5F324384" w14:textId="77777777" w:rsidTr="006259C0">
        <w:tc>
          <w:tcPr>
            <w:tcW w:w="779" w:type="dxa"/>
            <w:vMerge/>
          </w:tcPr>
          <w:p w14:paraId="408B6324" w14:textId="77777777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</w:p>
        </w:tc>
        <w:tc>
          <w:tcPr>
            <w:tcW w:w="831" w:type="dxa"/>
          </w:tcPr>
          <w:p w14:paraId="3E672F06" w14:textId="6644E195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80" w:type="dxa"/>
          </w:tcPr>
          <w:p w14:paraId="1783D5F2" w14:textId="73EAE500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48" w:type="dxa"/>
          </w:tcPr>
          <w:p w14:paraId="37B35372" w14:textId="1C3BB267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Un.</w:t>
            </w:r>
          </w:p>
        </w:tc>
        <w:tc>
          <w:tcPr>
            <w:tcW w:w="4788" w:type="dxa"/>
          </w:tcPr>
          <w:p w14:paraId="75950E88" w14:textId="3BBA577B" w:rsidR="007E4C8D" w:rsidRPr="0095547E" w:rsidRDefault="007E4C8D" w:rsidP="00EF69B8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 xml:space="preserve">Máscara Facial Sistema Venturi: Máscara adulto em PVC com clip metálico nasal ajustável; com elástico para fixação; com traquéia, 6 válvulas para </w:t>
            </w:r>
            <w:r w:rsidRPr="0095547E">
              <w:rPr>
                <w:rFonts w:ascii="Courier New" w:hAnsi="Courier New" w:cs="Courier New"/>
                <w:sz w:val="20"/>
                <w:szCs w:val="20"/>
              </w:rPr>
              <w:lastRenderedPageBreak/>
              <w:t>diferentes concentrações de oxigênio; Extensão de oxigênio 2,10m; Copo adaptador para micronebulização. Sistema de válvulas para diferentes concentrações de Fração Inspirada de Oxigênio (FiO2):1- Azul: 24% - 4l/min; 2- Branca: 28% - 4l/min; 3- Laranja: 31% - 6l/min; 4- Amarelo: 35% 8l/min; 5- Vermelho: 40% - 8l/min;6- Rosa: 50% - 12l/min; uso individual; diluidores fabricados em polipropileno; livre de látex. Registro na ANVISA.</w:t>
            </w:r>
          </w:p>
        </w:tc>
        <w:tc>
          <w:tcPr>
            <w:tcW w:w="2022" w:type="dxa"/>
          </w:tcPr>
          <w:p w14:paraId="725B7A9A" w14:textId="16DF8D62" w:rsidR="007E4C8D" w:rsidRPr="0095547E" w:rsidRDefault="007E4C8D" w:rsidP="00EF69B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lastRenderedPageBreak/>
              <w:t>R$ 14,04</w:t>
            </w:r>
          </w:p>
        </w:tc>
        <w:tc>
          <w:tcPr>
            <w:tcW w:w="2019" w:type="dxa"/>
          </w:tcPr>
          <w:p w14:paraId="3A7B683F" w14:textId="13640C88" w:rsidR="007E4C8D" w:rsidRPr="0095547E" w:rsidRDefault="007E4C8D" w:rsidP="00EF69B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R$ 140,40</w:t>
            </w:r>
          </w:p>
        </w:tc>
        <w:tc>
          <w:tcPr>
            <w:tcW w:w="2521" w:type="dxa"/>
            <w:vMerge/>
          </w:tcPr>
          <w:p w14:paraId="2B5B0DEF" w14:textId="77777777" w:rsidR="007E4C8D" w:rsidRPr="0095547E" w:rsidRDefault="007E4C8D" w:rsidP="00EF69B8">
            <w:pPr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E4C8D" w:rsidRPr="0095547E" w14:paraId="776EC537" w14:textId="77777777" w:rsidTr="006259C0">
        <w:tc>
          <w:tcPr>
            <w:tcW w:w="779" w:type="dxa"/>
            <w:vMerge/>
          </w:tcPr>
          <w:p w14:paraId="57B486D4" w14:textId="77777777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</w:p>
        </w:tc>
        <w:tc>
          <w:tcPr>
            <w:tcW w:w="831" w:type="dxa"/>
          </w:tcPr>
          <w:p w14:paraId="43A56714" w14:textId="7B8F0856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80" w:type="dxa"/>
          </w:tcPr>
          <w:p w14:paraId="3B7051F8" w14:textId="156013C2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48" w:type="dxa"/>
          </w:tcPr>
          <w:p w14:paraId="5F05598E" w14:textId="3937DD14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Un.</w:t>
            </w:r>
          </w:p>
        </w:tc>
        <w:tc>
          <w:tcPr>
            <w:tcW w:w="4788" w:type="dxa"/>
          </w:tcPr>
          <w:p w14:paraId="6B497AD8" w14:textId="2DCDA13C" w:rsidR="007E4C8D" w:rsidRPr="0095547E" w:rsidRDefault="007E4C8D" w:rsidP="00EF69B8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Máscara Facial Sistema Venturi: Máscara infantil em PVC com clip metálico nasal ajustável; com elástico para fixação; com traquéia, 6 válvulas para diferentes concentrações de oxigênio; Extensão de oxigênio 2,10m; Copo adaptador para micronebulização. Sistema de válvulas para diferentes concentrações de Fração Inspirada de Oxigênio (FiO2):1- Azul: 24% - 4l/min; 2- Branca: 28% - 4l/min; 3- Laranja: 31% - 6l/min; 4- Amarelo: 35% 8l/min; 5- Vermelho: 40% - 8l/min;6- Rosa: 50% - 12l/min; uso individual; diluidores fabricados em polipropileno; livre de látex. Registro na ANVISA.</w:t>
            </w:r>
          </w:p>
        </w:tc>
        <w:tc>
          <w:tcPr>
            <w:tcW w:w="2022" w:type="dxa"/>
          </w:tcPr>
          <w:p w14:paraId="7CFA9DA3" w14:textId="03BB620D" w:rsidR="007E4C8D" w:rsidRPr="0095547E" w:rsidRDefault="007E4C8D" w:rsidP="00EF69B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R$ 14,04</w:t>
            </w:r>
          </w:p>
        </w:tc>
        <w:tc>
          <w:tcPr>
            <w:tcW w:w="2019" w:type="dxa"/>
          </w:tcPr>
          <w:p w14:paraId="357E6915" w14:textId="7A6C2251" w:rsidR="007E4C8D" w:rsidRPr="0095547E" w:rsidRDefault="007E4C8D" w:rsidP="00EF69B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R$ 14,04</w:t>
            </w:r>
          </w:p>
        </w:tc>
        <w:tc>
          <w:tcPr>
            <w:tcW w:w="2521" w:type="dxa"/>
            <w:vMerge/>
          </w:tcPr>
          <w:p w14:paraId="4D920FA3" w14:textId="77777777" w:rsidR="007E4C8D" w:rsidRPr="0095547E" w:rsidRDefault="007E4C8D" w:rsidP="00EF69B8">
            <w:pPr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E4C8D" w:rsidRPr="0095547E" w14:paraId="6735B058" w14:textId="77777777" w:rsidTr="006259C0">
        <w:tc>
          <w:tcPr>
            <w:tcW w:w="779" w:type="dxa"/>
            <w:vMerge/>
          </w:tcPr>
          <w:p w14:paraId="67C2C3F9" w14:textId="77777777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</w:p>
        </w:tc>
        <w:tc>
          <w:tcPr>
            <w:tcW w:w="831" w:type="dxa"/>
          </w:tcPr>
          <w:p w14:paraId="35E5288F" w14:textId="11BB1349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480" w:type="dxa"/>
          </w:tcPr>
          <w:p w14:paraId="3351CE84" w14:textId="1267C36A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948" w:type="dxa"/>
          </w:tcPr>
          <w:p w14:paraId="646C6C40" w14:textId="2F2922EE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Un.</w:t>
            </w:r>
          </w:p>
        </w:tc>
        <w:tc>
          <w:tcPr>
            <w:tcW w:w="4788" w:type="dxa"/>
          </w:tcPr>
          <w:p w14:paraId="2E81CC56" w14:textId="54D1CC7B" w:rsidR="007E4C8D" w:rsidRPr="0095547E" w:rsidRDefault="007E4C8D" w:rsidP="00EF69B8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 xml:space="preserve">Máscara de oxigênio de alta concentração com reservatório adulto, máscara de alta concentração, completa com reservatório e tubo extensor, permitindo a alta concentração de oxigênio proporcionando qualidade no recebimento de oxigênio e conforto ao paciente. Confeccionada em vinil macio, transparente para auxiliar a avaliação visual, presilha ajustável de nariz, confortável, </w:t>
            </w:r>
            <w:r w:rsidRPr="0095547E">
              <w:rPr>
                <w:rFonts w:ascii="Courier New" w:hAnsi="Courier New" w:cs="Courier New"/>
                <w:sz w:val="20"/>
                <w:szCs w:val="20"/>
              </w:rPr>
              <w:lastRenderedPageBreak/>
              <w:t>possui tubo de suprimento de oxigênio de 2,10 m</w:t>
            </w:r>
          </w:p>
        </w:tc>
        <w:tc>
          <w:tcPr>
            <w:tcW w:w="2022" w:type="dxa"/>
          </w:tcPr>
          <w:p w14:paraId="4488C719" w14:textId="0E0C7109" w:rsidR="007E4C8D" w:rsidRPr="0095547E" w:rsidRDefault="007E4C8D" w:rsidP="00EF69B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lastRenderedPageBreak/>
              <w:t>R$ 12,49</w:t>
            </w:r>
          </w:p>
        </w:tc>
        <w:tc>
          <w:tcPr>
            <w:tcW w:w="2019" w:type="dxa"/>
          </w:tcPr>
          <w:p w14:paraId="4E4AEB57" w14:textId="7FE97715" w:rsidR="007E4C8D" w:rsidRPr="0095547E" w:rsidRDefault="007E4C8D" w:rsidP="00EF69B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R$ 187,35</w:t>
            </w:r>
          </w:p>
        </w:tc>
        <w:tc>
          <w:tcPr>
            <w:tcW w:w="2521" w:type="dxa"/>
            <w:vMerge/>
          </w:tcPr>
          <w:p w14:paraId="2B33399B" w14:textId="77777777" w:rsidR="007E4C8D" w:rsidRPr="0095547E" w:rsidRDefault="007E4C8D" w:rsidP="00EF69B8">
            <w:pPr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E4C8D" w:rsidRPr="0095547E" w14:paraId="6CCDFE6F" w14:textId="77777777" w:rsidTr="006259C0">
        <w:tc>
          <w:tcPr>
            <w:tcW w:w="779" w:type="dxa"/>
            <w:vMerge/>
          </w:tcPr>
          <w:p w14:paraId="28CDC864" w14:textId="77777777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</w:p>
        </w:tc>
        <w:tc>
          <w:tcPr>
            <w:tcW w:w="831" w:type="dxa"/>
          </w:tcPr>
          <w:p w14:paraId="798D73D3" w14:textId="35A6D5A5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480" w:type="dxa"/>
          </w:tcPr>
          <w:p w14:paraId="42A15B24" w14:textId="31C085B6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48" w:type="dxa"/>
          </w:tcPr>
          <w:p w14:paraId="433246B9" w14:textId="582DD60F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Un.</w:t>
            </w:r>
          </w:p>
        </w:tc>
        <w:tc>
          <w:tcPr>
            <w:tcW w:w="4788" w:type="dxa"/>
          </w:tcPr>
          <w:p w14:paraId="7AD00E74" w14:textId="15F7AA3D" w:rsidR="007E4C8D" w:rsidRPr="0095547E" w:rsidRDefault="007E4C8D" w:rsidP="00EF69B8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Máscara de oxigênio de alta concentração com reservatório infantil, máscara de alta concentração, completa com reservatório e tubo extensor, permitindo a alta concentração de oxigênio proporcionando qualidade no recebimento de oxigênio e conforto ao paciente. Confeccionada em vinil macio, transparente para auxiliar a avaliação visual, presilha ajustável de nariz, confortável, possui tubo de suprimento de oxigênio de 2,10 m</w:t>
            </w:r>
          </w:p>
        </w:tc>
        <w:tc>
          <w:tcPr>
            <w:tcW w:w="2022" w:type="dxa"/>
          </w:tcPr>
          <w:p w14:paraId="1AC783E2" w14:textId="007D9A79" w:rsidR="007E4C8D" w:rsidRPr="0095547E" w:rsidRDefault="007E4C8D" w:rsidP="00EF69B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R$ 12,47</w:t>
            </w:r>
          </w:p>
        </w:tc>
        <w:tc>
          <w:tcPr>
            <w:tcW w:w="2019" w:type="dxa"/>
          </w:tcPr>
          <w:p w14:paraId="731B45CC" w14:textId="0EA6D659" w:rsidR="007E4C8D" w:rsidRPr="0095547E" w:rsidRDefault="007E4C8D" w:rsidP="00EF69B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R$ 99,76</w:t>
            </w:r>
          </w:p>
        </w:tc>
        <w:tc>
          <w:tcPr>
            <w:tcW w:w="2521" w:type="dxa"/>
            <w:vMerge/>
          </w:tcPr>
          <w:p w14:paraId="785194FF" w14:textId="77777777" w:rsidR="007E4C8D" w:rsidRPr="0095547E" w:rsidRDefault="007E4C8D" w:rsidP="00EF69B8">
            <w:pPr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E4C8D" w:rsidRPr="0095547E" w14:paraId="1CCB3ABD" w14:textId="77777777" w:rsidTr="006259C0">
        <w:tc>
          <w:tcPr>
            <w:tcW w:w="779" w:type="dxa"/>
            <w:vMerge/>
          </w:tcPr>
          <w:p w14:paraId="38BAA497" w14:textId="77777777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</w:p>
        </w:tc>
        <w:tc>
          <w:tcPr>
            <w:tcW w:w="831" w:type="dxa"/>
          </w:tcPr>
          <w:p w14:paraId="6B48FE35" w14:textId="7FE5D2D8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480" w:type="dxa"/>
          </w:tcPr>
          <w:p w14:paraId="6A4D30C9" w14:textId="41D6668B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48" w:type="dxa"/>
          </w:tcPr>
          <w:p w14:paraId="2E5580D6" w14:textId="7179CFDE" w:rsidR="007E4C8D" w:rsidRPr="0095547E" w:rsidRDefault="007E4C8D" w:rsidP="00EF69B8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Un.</w:t>
            </w:r>
          </w:p>
        </w:tc>
        <w:tc>
          <w:tcPr>
            <w:tcW w:w="4788" w:type="dxa"/>
          </w:tcPr>
          <w:p w14:paraId="213C6836" w14:textId="66B5074C" w:rsidR="007E4C8D" w:rsidRPr="0095547E" w:rsidRDefault="007E4C8D" w:rsidP="00EF69B8">
            <w:pPr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Nebulizador, para a aplicação de medicamentos em doenças das áreas respiratórias; possibilitando 100% de aproveitamento do medicamento; emite uma névoa que transforma o medicamento ou soro fisiológico em pequenas partículas 0,5 a 8 mícrons; com aparelho compressor de ar, com tubo atóxico e copo, dosador, máscara adulto e infantil em PVC anatômicas e atóxicas. Com proteção antimicrobiana (MICROBAN) que inibe continuamente a proliferação de bactérias e fungos, reduzindo a contaminação e mantendo as superfícies mais limpas por mais tempo, com dispositivo térmico de proteção contra superaquecimento, fácil de manusear, voltagem 220V, frequência: 50/60Hz, motor: 1/40Hp, taxa de nebulização: 0,15-0</w:t>
            </w:r>
          </w:p>
        </w:tc>
        <w:tc>
          <w:tcPr>
            <w:tcW w:w="2022" w:type="dxa"/>
          </w:tcPr>
          <w:p w14:paraId="2576AA9F" w14:textId="3A697E9D" w:rsidR="007E4C8D" w:rsidRPr="0095547E" w:rsidRDefault="007E4C8D" w:rsidP="00EF69B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R$ 135,71</w:t>
            </w:r>
          </w:p>
        </w:tc>
        <w:tc>
          <w:tcPr>
            <w:tcW w:w="2019" w:type="dxa"/>
          </w:tcPr>
          <w:p w14:paraId="547C68C8" w14:textId="0DE59D2C" w:rsidR="007E4C8D" w:rsidRPr="0095547E" w:rsidRDefault="007E4C8D" w:rsidP="00EF69B8">
            <w:pPr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sz w:val="20"/>
                <w:szCs w:val="20"/>
              </w:rPr>
              <w:t>R$ 542,84</w:t>
            </w:r>
          </w:p>
        </w:tc>
        <w:tc>
          <w:tcPr>
            <w:tcW w:w="2521" w:type="dxa"/>
            <w:vMerge/>
          </w:tcPr>
          <w:p w14:paraId="43CCA463" w14:textId="77777777" w:rsidR="007E4C8D" w:rsidRPr="0095547E" w:rsidRDefault="007E4C8D" w:rsidP="00EF69B8">
            <w:pPr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957127" w:rsidRPr="0095547E" w14:paraId="16C10B1F" w14:textId="77777777" w:rsidTr="00C11E17">
        <w:tc>
          <w:tcPr>
            <w:tcW w:w="10848" w:type="dxa"/>
            <w:gridSpan w:val="6"/>
          </w:tcPr>
          <w:p w14:paraId="641FF6BF" w14:textId="72474D6F" w:rsidR="00957127" w:rsidRPr="0095547E" w:rsidRDefault="00957127" w:rsidP="00902DEB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VALOR TOTAL DO PROCESSO:</w:t>
            </w:r>
          </w:p>
        </w:tc>
        <w:tc>
          <w:tcPr>
            <w:tcW w:w="2019" w:type="dxa"/>
          </w:tcPr>
          <w:p w14:paraId="3949D8CD" w14:textId="468801DE" w:rsidR="00957127" w:rsidRPr="0095547E" w:rsidRDefault="00957127" w:rsidP="00902DEB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95547E">
              <w:rPr>
                <w:rFonts w:ascii="Courier New" w:hAnsi="Courier New" w:cs="Courier New"/>
                <w:b/>
                <w:bCs/>
                <w:sz w:val="20"/>
                <w:szCs w:val="20"/>
              </w:rPr>
              <w:t>R$ 1.481,79</w:t>
            </w:r>
          </w:p>
        </w:tc>
        <w:tc>
          <w:tcPr>
            <w:tcW w:w="2521" w:type="dxa"/>
          </w:tcPr>
          <w:p w14:paraId="610EFB06" w14:textId="77777777" w:rsidR="00957127" w:rsidRPr="0095547E" w:rsidRDefault="00957127" w:rsidP="00902DEB">
            <w:pPr>
              <w:jc w:val="center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</w:p>
        </w:tc>
      </w:tr>
    </w:tbl>
    <w:p w14:paraId="1F55C607" w14:textId="6F1F5625" w:rsidR="00F1632B" w:rsidRDefault="00F1632B" w:rsidP="0089699E">
      <w:pPr>
        <w:jc w:val="center"/>
        <w:rPr>
          <w:rFonts w:ascii="Courier New" w:hAnsi="Courier New" w:cs="Courier New"/>
          <w:b/>
          <w:bCs/>
        </w:rPr>
      </w:pPr>
    </w:p>
    <w:p w14:paraId="2038A994" w14:textId="38CE480A" w:rsidR="0095547E" w:rsidRDefault="0095547E" w:rsidP="0089699E">
      <w:pPr>
        <w:jc w:val="center"/>
        <w:rPr>
          <w:rFonts w:ascii="Courier New" w:hAnsi="Courier New" w:cs="Courier New"/>
          <w:b/>
          <w:bCs/>
        </w:rPr>
      </w:pPr>
    </w:p>
    <w:p w14:paraId="5CAE8717" w14:textId="77777777" w:rsidR="0095547E" w:rsidRPr="0095547E" w:rsidRDefault="0095547E" w:rsidP="0089699E">
      <w:pPr>
        <w:jc w:val="center"/>
        <w:rPr>
          <w:rFonts w:ascii="Courier New" w:hAnsi="Courier New" w:cs="Courier New"/>
          <w:b/>
          <w:bCs/>
        </w:rPr>
      </w:pPr>
    </w:p>
    <w:p w14:paraId="2E7A069C" w14:textId="77BAA362" w:rsidR="00E548E6" w:rsidRPr="0095547E" w:rsidRDefault="0089699E" w:rsidP="0089699E">
      <w:pPr>
        <w:jc w:val="center"/>
        <w:rPr>
          <w:rFonts w:ascii="Courier New" w:hAnsi="Courier New" w:cs="Courier New"/>
          <w:b/>
          <w:bCs/>
        </w:rPr>
      </w:pPr>
      <w:r w:rsidRPr="0095547E">
        <w:rPr>
          <w:rFonts w:ascii="Courier New" w:hAnsi="Courier New" w:cs="Courier New"/>
          <w:b/>
          <w:bCs/>
        </w:rPr>
        <w:lastRenderedPageBreak/>
        <w:t>Montantes pagos</w:t>
      </w:r>
      <w:r w:rsidR="008F53CE" w:rsidRPr="0095547E">
        <w:rPr>
          <w:rFonts w:ascii="Courier New" w:hAnsi="Courier New" w:cs="Courier New"/>
          <w:b/>
          <w:bCs/>
        </w:rPr>
        <w:t xml:space="preserve"> e parcelas do objeto</w:t>
      </w:r>
      <w:r w:rsidR="00E44FE3" w:rsidRPr="0095547E">
        <w:rPr>
          <w:rFonts w:ascii="Courier New" w:hAnsi="Courier New" w:cs="Courier New"/>
          <w:b/>
          <w:bCs/>
        </w:rPr>
        <w:t>*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3685"/>
        <w:gridCol w:w="3685"/>
      </w:tblGrid>
      <w:tr w:rsidR="00A70AE5" w:rsidRPr="0095547E" w14:paraId="406DC62D" w14:textId="02718E8E" w:rsidTr="00365C7F">
        <w:trPr>
          <w:jc w:val="center"/>
        </w:trPr>
        <w:tc>
          <w:tcPr>
            <w:tcW w:w="3685" w:type="dxa"/>
          </w:tcPr>
          <w:p w14:paraId="42A3A9F5" w14:textId="19C46A28" w:rsidR="00A70AE5" w:rsidRPr="0095547E" w:rsidRDefault="00A70AE5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95547E">
              <w:rPr>
                <w:rFonts w:ascii="Courier New" w:hAnsi="Courier New" w:cs="Courier New"/>
                <w:b/>
                <w:bCs/>
              </w:rPr>
              <w:t>Contratada</w:t>
            </w:r>
          </w:p>
        </w:tc>
        <w:tc>
          <w:tcPr>
            <w:tcW w:w="3685" w:type="dxa"/>
            <w:vAlign w:val="center"/>
          </w:tcPr>
          <w:p w14:paraId="35ACC77D" w14:textId="392E5C9C" w:rsidR="00A70AE5" w:rsidRPr="0095547E" w:rsidRDefault="00A70AE5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95547E">
              <w:rPr>
                <w:rFonts w:ascii="Courier New" w:hAnsi="Courier New" w:cs="Courier New"/>
                <w:b/>
                <w:bCs/>
              </w:rPr>
              <w:t xml:space="preserve">Montantes pagos </w:t>
            </w:r>
          </w:p>
        </w:tc>
        <w:tc>
          <w:tcPr>
            <w:tcW w:w="3685" w:type="dxa"/>
          </w:tcPr>
          <w:p w14:paraId="59768B71" w14:textId="3F622D81" w:rsidR="00A70AE5" w:rsidRPr="0095547E" w:rsidRDefault="00A70AE5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95547E">
              <w:rPr>
                <w:rFonts w:ascii="Courier New" w:hAnsi="Courier New" w:cs="Courier New"/>
                <w:b/>
                <w:bCs/>
              </w:rPr>
              <w:t>Parcelas do objeto</w:t>
            </w:r>
          </w:p>
        </w:tc>
      </w:tr>
      <w:tr w:rsidR="00A70AE5" w:rsidRPr="0095547E" w14:paraId="32B0ED2D" w14:textId="33D04E30" w:rsidTr="00A70AE5">
        <w:trPr>
          <w:trHeight w:val="1091"/>
          <w:jc w:val="center"/>
        </w:trPr>
        <w:tc>
          <w:tcPr>
            <w:tcW w:w="3685" w:type="dxa"/>
            <w:vAlign w:val="center"/>
          </w:tcPr>
          <w:p w14:paraId="15A507B4" w14:textId="77C62948" w:rsidR="00A70AE5" w:rsidRPr="0095547E" w:rsidRDefault="002F46F6" w:rsidP="00CA54E8">
            <w:pPr>
              <w:jc w:val="center"/>
              <w:rPr>
                <w:rFonts w:ascii="Courier New" w:hAnsi="Courier New" w:cs="Courier New"/>
                <w:bCs/>
              </w:rPr>
            </w:pPr>
            <w:r w:rsidRPr="0095547E">
              <w:rPr>
                <w:rFonts w:ascii="Courier New" w:hAnsi="Courier New" w:cs="Courier New"/>
                <w:bCs/>
              </w:rPr>
              <w:t>Altermed Material Médico Hospitalar Ltda - 00.802.002/0001-02</w:t>
            </w:r>
          </w:p>
        </w:tc>
        <w:tc>
          <w:tcPr>
            <w:tcW w:w="3685" w:type="dxa"/>
            <w:vAlign w:val="center"/>
          </w:tcPr>
          <w:p w14:paraId="65603B81" w14:textId="77777777" w:rsidR="00A70AE5" w:rsidRPr="0095547E" w:rsidRDefault="00A70AE5" w:rsidP="00CA54E8">
            <w:pPr>
              <w:jc w:val="center"/>
              <w:rPr>
                <w:rFonts w:ascii="Courier New" w:hAnsi="Courier New" w:cs="Courier New"/>
                <w:bCs/>
              </w:rPr>
            </w:pPr>
            <w:r w:rsidRPr="0095547E">
              <w:rPr>
                <w:rFonts w:ascii="Courier New" w:hAnsi="Courier New" w:cs="Courier New"/>
                <w:bCs/>
              </w:rPr>
              <w:t xml:space="preserve">R$ </w:t>
            </w:r>
            <w:r w:rsidR="002F46F6" w:rsidRPr="0095547E">
              <w:rPr>
                <w:rFonts w:ascii="Courier New" w:hAnsi="Courier New" w:cs="Courier New"/>
                <w:bCs/>
              </w:rPr>
              <w:t>113</w:t>
            </w:r>
            <w:r w:rsidRPr="0095547E">
              <w:rPr>
                <w:rFonts w:ascii="Courier New" w:hAnsi="Courier New" w:cs="Courier New"/>
                <w:bCs/>
              </w:rPr>
              <w:t>,</w:t>
            </w:r>
            <w:r w:rsidR="002F46F6" w:rsidRPr="0095547E">
              <w:rPr>
                <w:rFonts w:ascii="Courier New" w:hAnsi="Courier New" w:cs="Courier New"/>
                <w:bCs/>
              </w:rPr>
              <w:t>6</w:t>
            </w:r>
            <w:r w:rsidRPr="0095547E">
              <w:rPr>
                <w:rFonts w:ascii="Courier New" w:hAnsi="Courier New" w:cs="Courier New"/>
                <w:bCs/>
              </w:rPr>
              <w:t xml:space="preserve">0 em </w:t>
            </w:r>
            <w:r w:rsidR="002F46F6" w:rsidRPr="0095547E">
              <w:rPr>
                <w:rFonts w:ascii="Courier New" w:hAnsi="Courier New" w:cs="Courier New"/>
                <w:bCs/>
              </w:rPr>
              <w:t>28</w:t>
            </w:r>
            <w:r w:rsidRPr="0095547E">
              <w:rPr>
                <w:rFonts w:ascii="Courier New" w:hAnsi="Courier New" w:cs="Courier New"/>
                <w:bCs/>
              </w:rPr>
              <w:t>/04/2020</w:t>
            </w:r>
          </w:p>
          <w:p w14:paraId="67CF3CC8" w14:textId="77777777" w:rsidR="002F46F6" w:rsidRPr="0095547E" w:rsidRDefault="002F46F6" w:rsidP="00CA54E8">
            <w:pPr>
              <w:jc w:val="center"/>
              <w:rPr>
                <w:rFonts w:ascii="Courier New" w:hAnsi="Courier New" w:cs="Courier New"/>
              </w:rPr>
            </w:pPr>
          </w:p>
          <w:p w14:paraId="4E5875ED" w14:textId="127637A5" w:rsidR="002F46F6" w:rsidRPr="0095547E" w:rsidRDefault="002F46F6" w:rsidP="00CA54E8">
            <w:pPr>
              <w:jc w:val="center"/>
              <w:rPr>
                <w:rFonts w:ascii="Courier New" w:hAnsi="Courier New" w:cs="Courier New"/>
              </w:rPr>
            </w:pPr>
            <w:r w:rsidRPr="0095547E">
              <w:rPr>
                <w:rFonts w:ascii="Courier New" w:hAnsi="Courier New" w:cs="Courier New"/>
                <w:bCs/>
              </w:rPr>
              <w:t xml:space="preserve">R$ </w:t>
            </w:r>
            <w:r w:rsidRPr="0095547E">
              <w:rPr>
                <w:rFonts w:ascii="Courier New" w:hAnsi="Courier New" w:cs="Courier New"/>
                <w:bCs/>
              </w:rPr>
              <w:t>1.368</w:t>
            </w:r>
            <w:r w:rsidRPr="0095547E">
              <w:rPr>
                <w:rFonts w:ascii="Courier New" w:hAnsi="Courier New" w:cs="Courier New"/>
                <w:bCs/>
              </w:rPr>
              <w:t>,</w:t>
            </w:r>
            <w:r w:rsidRPr="0095547E">
              <w:rPr>
                <w:rFonts w:ascii="Courier New" w:hAnsi="Courier New" w:cs="Courier New"/>
                <w:bCs/>
              </w:rPr>
              <w:t>19</w:t>
            </w:r>
            <w:r w:rsidRPr="0095547E">
              <w:rPr>
                <w:rFonts w:ascii="Courier New" w:hAnsi="Courier New" w:cs="Courier New"/>
                <w:bCs/>
              </w:rPr>
              <w:t xml:space="preserve"> em </w:t>
            </w:r>
            <w:r w:rsidRPr="0095547E">
              <w:rPr>
                <w:rFonts w:ascii="Courier New" w:hAnsi="Courier New" w:cs="Courier New"/>
                <w:bCs/>
              </w:rPr>
              <w:t>30</w:t>
            </w:r>
            <w:r w:rsidRPr="0095547E">
              <w:rPr>
                <w:rFonts w:ascii="Courier New" w:hAnsi="Courier New" w:cs="Courier New"/>
                <w:bCs/>
              </w:rPr>
              <w:t>/04/2020</w:t>
            </w:r>
          </w:p>
        </w:tc>
        <w:tc>
          <w:tcPr>
            <w:tcW w:w="3685" w:type="dxa"/>
            <w:vAlign w:val="center"/>
          </w:tcPr>
          <w:p w14:paraId="595453A3" w14:textId="5DF89B8B" w:rsidR="00A70AE5" w:rsidRPr="0095547E" w:rsidRDefault="00A70AE5" w:rsidP="00CA54E8">
            <w:pPr>
              <w:jc w:val="center"/>
              <w:rPr>
                <w:rFonts w:ascii="Courier New" w:hAnsi="Courier New" w:cs="Courier New"/>
                <w:bCs/>
              </w:rPr>
            </w:pPr>
            <w:r w:rsidRPr="0095547E">
              <w:rPr>
                <w:rFonts w:ascii="Courier New" w:hAnsi="Courier New" w:cs="Courier New"/>
                <w:bCs/>
              </w:rPr>
              <w:t>Entrega imediata, não se aplica</w:t>
            </w:r>
          </w:p>
        </w:tc>
      </w:tr>
    </w:tbl>
    <w:p w14:paraId="17D56FEE" w14:textId="77777777" w:rsidR="00B23C7D" w:rsidRPr="0095547E" w:rsidRDefault="00B23C7D" w:rsidP="0095547E">
      <w:pPr>
        <w:spacing w:after="0" w:line="240" w:lineRule="auto"/>
        <w:rPr>
          <w:rFonts w:ascii="Courier New" w:hAnsi="Courier New" w:cs="Courier New"/>
          <w:b/>
          <w:bCs/>
        </w:rPr>
      </w:pPr>
    </w:p>
    <w:p w14:paraId="3355A552" w14:textId="4592BFD5" w:rsidR="00E44FE3" w:rsidRPr="0095547E" w:rsidRDefault="00E44FE3" w:rsidP="000D4935">
      <w:pPr>
        <w:spacing w:after="0" w:line="240" w:lineRule="auto"/>
        <w:rPr>
          <w:rFonts w:ascii="Courier New" w:hAnsi="Courier New" w:cs="Courier New"/>
          <w:b/>
          <w:bCs/>
        </w:rPr>
      </w:pPr>
      <w:r w:rsidRPr="0095547E">
        <w:rPr>
          <w:rFonts w:ascii="Courier New" w:hAnsi="Courier New" w:cs="Courier New"/>
          <w:b/>
          <w:bCs/>
        </w:rPr>
        <w:t>*Informações obtidas no software de Contabilidade Pública do Município.</w:t>
      </w:r>
    </w:p>
    <w:p w14:paraId="20912E53" w14:textId="7CAAE47D" w:rsidR="000769EB" w:rsidRPr="0095547E" w:rsidRDefault="000769EB" w:rsidP="00E44FE3">
      <w:pPr>
        <w:rPr>
          <w:rFonts w:ascii="Courier New" w:hAnsi="Courier New" w:cs="Courier New"/>
          <w:b/>
          <w:bCs/>
        </w:rPr>
      </w:pPr>
    </w:p>
    <w:p w14:paraId="430C9468" w14:textId="2C73111D" w:rsidR="000769EB" w:rsidRPr="0095547E" w:rsidRDefault="000769EB" w:rsidP="000769EB">
      <w:pPr>
        <w:jc w:val="center"/>
        <w:rPr>
          <w:rFonts w:ascii="Courier New" w:hAnsi="Courier New" w:cs="Courier New"/>
          <w:b/>
          <w:bCs/>
        </w:rPr>
      </w:pPr>
      <w:r w:rsidRPr="0095547E">
        <w:rPr>
          <w:rFonts w:ascii="Courier New" w:hAnsi="Courier New" w:cs="Courier New"/>
          <w:b/>
          <w:bCs/>
        </w:rPr>
        <w:t>Saldo disponível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95547E" w14:paraId="19DD1B82" w14:textId="77777777" w:rsidTr="000769EB">
        <w:trPr>
          <w:jc w:val="center"/>
        </w:trPr>
        <w:tc>
          <w:tcPr>
            <w:tcW w:w="5524" w:type="dxa"/>
          </w:tcPr>
          <w:p w14:paraId="02B94D74" w14:textId="51FF0254" w:rsidR="000769EB" w:rsidRPr="0095547E" w:rsidRDefault="000769EB" w:rsidP="000769EB">
            <w:pPr>
              <w:jc w:val="center"/>
              <w:rPr>
                <w:rFonts w:ascii="Courier New" w:hAnsi="Courier New" w:cs="Courier New"/>
              </w:rPr>
            </w:pPr>
            <w:r w:rsidRPr="0095547E">
              <w:rPr>
                <w:rFonts w:ascii="Courier New" w:hAnsi="Courier New" w:cs="Courier New"/>
              </w:rPr>
              <w:t>Não se aplica</w:t>
            </w:r>
            <w:r w:rsidR="00E172AE" w:rsidRPr="0095547E">
              <w:rPr>
                <w:rFonts w:ascii="Courier New" w:hAnsi="Courier New" w:cs="Courier New"/>
              </w:rPr>
              <w:t>, processo encerrado</w:t>
            </w:r>
            <w:r w:rsidRPr="0095547E">
              <w:rPr>
                <w:rFonts w:ascii="Courier New" w:hAnsi="Courier New" w:cs="Courier New"/>
              </w:rPr>
              <w:t>.</w:t>
            </w:r>
          </w:p>
        </w:tc>
      </w:tr>
    </w:tbl>
    <w:p w14:paraId="556452DC" w14:textId="512F9470" w:rsidR="000769EB" w:rsidRPr="0095547E" w:rsidRDefault="000769EB" w:rsidP="000769EB">
      <w:pPr>
        <w:jc w:val="center"/>
        <w:rPr>
          <w:rFonts w:ascii="Courier New" w:hAnsi="Courier New" w:cs="Courier New"/>
          <w:b/>
          <w:bCs/>
        </w:rPr>
      </w:pPr>
    </w:p>
    <w:p w14:paraId="295E70CB" w14:textId="2D96FAD0" w:rsidR="000769EB" w:rsidRPr="0095547E" w:rsidRDefault="000769EB" w:rsidP="000769EB">
      <w:pPr>
        <w:jc w:val="center"/>
        <w:rPr>
          <w:rFonts w:ascii="Courier New" w:hAnsi="Courier New" w:cs="Courier New"/>
          <w:b/>
          <w:bCs/>
        </w:rPr>
      </w:pPr>
      <w:r w:rsidRPr="0095547E">
        <w:rPr>
          <w:rFonts w:ascii="Courier New" w:hAnsi="Courier New" w:cs="Courier New"/>
          <w:b/>
          <w:bCs/>
        </w:rPr>
        <w:t>Saldo bloqueado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95547E" w14:paraId="14FA03FD" w14:textId="77777777" w:rsidTr="00D44785">
        <w:trPr>
          <w:jc w:val="center"/>
        </w:trPr>
        <w:tc>
          <w:tcPr>
            <w:tcW w:w="5524" w:type="dxa"/>
          </w:tcPr>
          <w:p w14:paraId="5BD85321" w14:textId="02F290F5" w:rsidR="000769EB" w:rsidRPr="0095547E" w:rsidRDefault="000769EB" w:rsidP="00D44785">
            <w:pPr>
              <w:jc w:val="center"/>
              <w:rPr>
                <w:rFonts w:ascii="Courier New" w:hAnsi="Courier New" w:cs="Courier New"/>
              </w:rPr>
            </w:pPr>
            <w:r w:rsidRPr="0095547E">
              <w:rPr>
                <w:rFonts w:ascii="Courier New" w:hAnsi="Courier New" w:cs="Courier New"/>
              </w:rPr>
              <w:t>Não há saldo bloqueado.</w:t>
            </w:r>
          </w:p>
        </w:tc>
      </w:tr>
    </w:tbl>
    <w:p w14:paraId="1420C5B9" w14:textId="77777777" w:rsidR="000769EB" w:rsidRPr="0095547E" w:rsidRDefault="000769EB" w:rsidP="000769EB">
      <w:pPr>
        <w:jc w:val="center"/>
        <w:rPr>
          <w:rFonts w:ascii="Courier New" w:hAnsi="Courier New" w:cs="Courier New"/>
          <w:b/>
          <w:bCs/>
        </w:rPr>
      </w:pPr>
    </w:p>
    <w:sectPr w:rsidR="000769EB" w:rsidRPr="0095547E" w:rsidSect="000D4935">
      <w:headerReference w:type="default" r:id="rId9"/>
      <w:pgSz w:w="16838" w:h="11906" w:orient="landscape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B73833" w14:textId="77777777" w:rsidR="0000694B" w:rsidRDefault="0000694B" w:rsidP="004512D0">
      <w:pPr>
        <w:spacing w:after="0" w:line="240" w:lineRule="auto"/>
      </w:pPr>
      <w:r>
        <w:separator/>
      </w:r>
    </w:p>
  </w:endnote>
  <w:endnote w:type="continuationSeparator" w:id="0">
    <w:p w14:paraId="44E59BAA" w14:textId="77777777" w:rsidR="0000694B" w:rsidRDefault="0000694B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509C5C" w14:textId="77777777" w:rsidR="0000694B" w:rsidRDefault="0000694B" w:rsidP="004512D0">
      <w:pPr>
        <w:spacing w:after="0" w:line="240" w:lineRule="auto"/>
      </w:pPr>
      <w:r>
        <w:separator/>
      </w:r>
    </w:p>
  </w:footnote>
  <w:footnote w:type="continuationSeparator" w:id="0">
    <w:p w14:paraId="5FFF53ED" w14:textId="77777777" w:rsidR="0000694B" w:rsidRDefault="0000694B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ourier New" w:hAnsi="Courier New" w:cs="Courier New"/>
        <w:sz w:val="20"/>
        <w:szCs w:val="20"/>
      </w:rPr>
      <w:id w:val="-1318336367"/>
      <w:docPartObj>
        <w:docPartGallery w:val="Page Numbers (Top of Page)"/>
        <w:docPartUnique/>
      </w:docPartObj>
    </w:sdtPr>
    <w:sdtEndPr/>
    <w:sdtContent>
      <w:p w14:paraId="043B5541" w14:textId="4F1C7A55" w:rsidR="000D4935" w:rsidRPr="000D4935" w:rsidRDefault="000D4935" w:rsidP="000D4935">
        <w:pPr>
          <w:pStyle w:val="Cabealho"/>
          <w:jc w:val="right"/>
          <w:rPr>
            <w:rFonts w:ascii="Courier New" w:hAnsi="Courier New" w:cs="Courier New"/>
            <w:b/>
            <w:bCs/>
            <w:sz w:val="20"/>
            <w:szCs w:val="20"/>
          </w:rPr>
        </w:pPr>
        <w:r w:rsidRPr="000D4935">
          <w:rPr>
            <w:rFonts w:ascii="Courier New" w:hAnsi="Courier New" w:cs="Courier New"/>
            <w:sz w:val="20"/>
            <w:szCs w:val="20"/>
          </w:rPr>
          <w:t xml:space="preserve">Página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PAGE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  <w:r w:rsidRPr="000D4935">
          <w:rPr>
            <w:rFonts w:ascii="Courier New" w:hAnsi="Courier New" w:cs="Courier New"/>
            <w:sz w:val="20"/>
            <w:szCs w:val="20"/>
          </w:rPr>
          <w:t xml:space="preserve"> de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NUMPAGES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</w:p>
      <w:tbl>
        <w:tblPr>
          <w:tblW w:w="5000" w:type="pct"/>
          <w:tblLayout w:type="fixed"/>
          <w:tblLook w:val="04A0" w:firstRow="1" w:lastRow="0" w:firstColumn="1" w:lastColumn="0" w:noHBand="0" w:noVBand="1"/>
        </w:tblPr>
        <w:tblGrid>
          <w:gridCol w:w="2919"/>
          <w:gridCol w:w="12479"/>
        </w:tblGrid>
        <w:tr w:rsidR="000D4935" w:rsidRPr="00E20F02" w14:paraId="5E6FC913" w14:textId="77777777" w:rsidTr="00D44785">
          <w:trPr>
            <w:trHeight w:val="1134"/>
          </w:trPr>
          <w:tc>
            <w:tcPr>
              <w:tcW w:w="798" w:type="pct"/>
              <w:shd w:val="clear" w:color="auto" w:fill="auto"/>
            </w:tcPr>
            <w:p w14:paraId="73424DBE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6AB1ABD4" wp14:editId="3D19D130">
                    <wp:simplePos x="0" y="0"/>
                    <wp:positionH relativeFrom="margin">
                      <wp:posOffset>969645</wp:posOffset>
                    </wp:positionH>
                    <wp:positionV relativeFrom="margin">
                      <wp:posOffset>123</wp:posOffset>
                    </wp:positionV>
                    <wp:extent cx="639445" cy="709807"/>
                    <wp:effectExtent l="0" t="0" r="8255" b="0"/>
                    <wp:wrapSquare wrapText="bothSides"/>
                    <wp:docPr id="1" name="Imagem 1" descr="C:\Users\User\Documents\FABIANO\PM Ibiraiaras\fotos\BRASÃ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m 1" descr="C:\Users\User\Documents\FABIANO\PM Ibiraiaras\fotos\BRASÃ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6768" cy="717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410" w:type="pct"/>
              <w:shd w:val="clear" w:color="auto" w:fill="auto"/>
            </w:tcPr>
            <w:p w14:paraId="51AD5587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</w:rPr>
              </w:pPr>
            </w:p>
            <w:p w14:paraId="01B6FE47" w14:textId="77777777" w:rsidR="000D4935" w:rsidRPr="00E20F02" w:rsidRDefault="000D4935" w:rsidP="000D4935">
              <w:pPr>
                <w:pStyle w:val="Cabealho"/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Estado do Rio Grande do Sul</w:t>
              </w:r>
            </w:p>
            <w:p w14:paraId="6445A249" w14:textId="77777777" w:rsidR="000D4935" w:rsidRPr="00E20F02" w:rsidRDefault="000D4935" w:rsidP="000D4935">
              <w:pPr>
                <w:pStyle w:val="Cabealho"/>
                <w:pBdr>
                  <w:bottom w:val="single" w:sz="6" w:space="1" w:color="auto"/>
                </w:pBdr>
                <w:tabs>
                  <w:tab w:val="clear" w:pos="4252"/>
                  <w:tab w:val="clear" w:pos="8504"/>
                  <w:tab w:val="center" w:pos="3969"/>
                  <w:tab w:val="left" w:pos="6663"/>
                  <w:tab w:val="right" w:pos="8505"/>
                </w:tabs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Município de Ibiraiaras</w:t>
              </w:r>
            </w:p>
          </w:tc>
        </w:tr>
      </w:tbl>
      <w:p w14:paraId="54AC93A9" w14:textId="3F27D793" w:rsidR="000D4935" w:rsidRPr="000D4935" w:rsidRDefault="0000694B" w:rsidP="000D4935">
        <w:pPr>
          <w:pStyle w:val="Cabealho"/>
          <w:rPr>
            <w:rFonts w:ascii="Courier New" w:hAnsi="Courier New" w:cs="Courier New"/>
            <w:sz w:val="20"/>
            <w:szCs w:val="20"/>
          </w:rPr>
        </w:pPr>
      </w:p>
    </w:sdtContent>
  </w:sdt>
  <w:p w14:paraId="544C4D64" w14:textId="77777777" w:rsidR="000D4935" w:rsidRPr="000D4935" w:rsidRDefault="000D4935">
    <w:pPr>
      <w:pStyle w:val="Cabealho"/>
      <w:rPr>
        <w:rFonts w:ascii="Courier New" w:hAnsi="Courier New" w:cs="Courier New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0694B"/>
    <w:rsid w:val="0004333B"/>
    <w:rsid w:val="00067469"/>
    <w:rsid w:val="00072BB9"/>
    <w:rsid w:val="000769EB"/>
    <w:rsid w:val="000C3A55"/>
    <w:rsid w:val="000D4935"/>
    <w:rsid w:val="00105FCC"/>
    <w:rsid w:val="00165929"/>
    <w:rsid w:val="001E02BA"/>
    <w:rsid w:val="001E5BB3"/>
    <w:rsid w:val="00220642"/>
    <w:rsid w:val="00263904"/>
    <w:rsid w:val="00277DF7"/>
    <w:rsid w:val="002F26D0"/>
    <w:rsid w:val="002F46F6"/>
    <w:rsid w:val="00304130"/>
    <w:rsid w:val="00320602"/>
    <w:rsid w:val="00334813"/>
    <w:rsid w:val="00336A86"/>
    <w:rsid w:val="00356104"/>
    <w:rsid w:val="003963A3"/>
    <w:rsid w:val="003B76C8"/>
    <w:rsid w:val="003D5B03"/>
    <w:rsid w:val="00437415"/>
    <w:rsid w:val="004512D0"/>
    <w:rsid w:val="004A5547"/>
    <w:rsid w:val="00570B63"/>
    <w:rsid w:val="005C4942"/>
    <w:rsid w:val="005D196D"/>
    <w:rsid w:val="0062502D"/>
    <w:rsid w:val="006259C0"/>
    <w:rsid w:val="00640986"/>
    <w:rsid w:val="00692852"/>
    <w:rsid w:val="00762C2B"/>
    <w:rsid w:val="007630AF"/>
    <w:rsid w:val="007741BB"/>
    <w:rsid w:val="00783D96"/>
    <w:rsid w:val="007C1C5C"/>
    <w:rsid w:val="007D13F9"/>
    <w:rsid w:val="007E4C8D"/>
    <w:rsid w:val="007F7440"/>
    <w:rsid w:val="00831DD1"/>
    <w:rsid w:val="0087556A"/>
    <w:rsid w:val="00880090"/>
    <w:rsid w:val="00892211"/>
    <w:rsid w:val="0089699E"/>
    <w:rsid w:val="008A608C"/>
    <w:rsid w:val="008E1160"/>
    <w:rsid w:val="008F53CE"/>
    <w:rsid w:val="00902DEB"/>
    <w:rsid w:val="0090751A"/>
    <w:rsid w:val="0095547E"/>
    <w:rsid w:val="00957127"/>
    <w:rsid w:val="00992A8C"/>
    <w:rsid w:val="00A663A0"/>
    <w:rsid w:val="00A70AE5"/>
    <w:rsid w:val="00AD4F80"/>
    <w:rsid w:val="00B04BAC"/>
    <w:rsid w:val="00B21242"/>
    <w:rsid w:val="00B23C7D"/>
    <w:rsid w:val="00B32A46"/>
    <w:rsid w:val="00B465E2"/>
    <w:rsid w:val="00C03D28"/>
    <w:rsid w:val="00C52EC6"/>
    <w:rsid w:val="00C558D0"/>
    <w:rsid w:val="00C83610"/>
    <w:rsid w:val="00CB797C"/>
    <w:rsid w:val="00CC13B0"/>
    <w:rsid w:val="00CC4FCB"/>
    <w:rsid w:val="00CD3141"/>
    <w:rsid w:val="00CE59E6"/>
    <w:rsid w:val="00D57C4A"/>
    <w:rsid w:val="00D93A15"/>
    <w:rsid w:val="00DB6709"/>
    <w:rsid w:val="00DC11B9"/>
    <w:rsid w:val="00DC3153"/>
    <w:rsid w:val="00E172AE"/>
    <w:rsid w:val="00E21AD9"/>
    <w:rsid w:val="00E44069"/>
    <w:rsid w:val="00E44FE3"/>
    <w:rsid w:val="00E548E6"/>
    <w:rsid w:val="00E64B5E"/>
    <w:rsid w:val="00E817BC"/>
    <w:rsid w:val="00EF69B8"/>
    <w:rsid w:val="00F0376E"/>
    <w:rsid w:val="00F1632B"/>
    <w:rsid w:val="00F20E91"/>
    <w:rsid w:val="00F3066E"/>
    <w:rsid w:val="00F95C50"/>
    <w:rsid w:val="00FE70A2"/>
    <w:rsid w:val="00FF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  <w:style w:type="paragraph" w:styleId="PargrafodaLista">
    <w:name w:val="List Paragraph"/>
    <w:basedOn w:val="Normal"/>
    <w:uiPriority w:val="34"/>
    <w:qFormat/>
    <w:rsid w:val="0089699E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F163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6B4CC-7914-4EC8-8DC7-B1C16B37E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902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13</cp:revision>
  <cp:lastPrinted>2020-07-22T14:00:00Z</cp:lastPrinted>
  <dcterms:created xsi:type="dcterms:W3CDTF">2021-02-23T19:12:00Z</dcterms:created>
  <dcterms:modified xsi:type="dcterms:W3CDTF">2021-02-24T13:39:00Z</dcterms:modified>
</cp:coreProperties>
</file>