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Calibri" w:hAnsi="Calibri" w:cs="Calibri"/>
          <w:b/>
          <w:bCs/>
          <w:sz w:val="24"/>
          <w:szCs w:val="24"/>
        </w:rPr>
      </w:pPr>
      <w:r>
        <w:rPr>
          <w:rFonts w:cs="Calibri" w:ascii="Calibri" w:hAnsi="Calibri"/>
          <w:b/>
          <w:bCs/>
          <w:sz w:val="24"/>
          <w:szCs w:val="24"/>
        </w:rPr>
        <w:t xml:space="preserve">ANEXO V </w:t>
      </w:r>
    </w:p>
    <w:p>
      <w:pPr>
        <w:pStyle w:val="Normal"/>
        <w:spacing w:before="0" w:after="120"/>
        <w:ind w:left="100"/>
        <w:jc w:val="center"/>
        <w:rPr>
          <w:rFonts w:ascii="Calibri" w:hAnsi="Calibri" w:cs="Calibri"/>
          <w:b/>
          <w:sz w:val="24"/>
          <w:szCs w:val="24"/>
        </w:rPr>
      </w:pPr>
      <w:r>
        <w:rPr>
          <w:rFonts w:cs="Calibri" w:ascii="Calibri" w:hAnsi="Calibri"/>
          <w:b/>
          <w:sz w:val="24"/>
          <w:szCs w:val="24"/>
        </w:rPr>
        <w:t>TERMO DE EXECUÇÃO CULTURAL</w:t>
      </w:r>
    </w:p>
    <w:p>
      <w:pPr>
        <w:pStyle w:val="Normal"/>
        <w:spacing w:before="0" w:after="120"/>
        <w:ind w:left="100"/>
        <w:jc w:val="center"/>
        <w:rPr>
          <w:rFonts w:ascii="Calibri" w:hAnsi="Calibri" w:cs="Calibri"/>
          <w:b/>
          <w:sz w:val="24"/>
          <w:szCs w:val="24"/>
        </w:rPr>
      </w:pPr>
      <w:r>
        <w:rPr>
          <w:rFonts w:cs="Calibri" w:ascii="Calibri" w:hAnsi="Calibri"/>
          <w:b/>
          <w:sz w:val="24"/>
          <w:szCs w:val="24"/>
        </w:rPr>
      </w:r>
    </w:p>
    <w:p>
      <w:pPr>
        <w:pStyle w:val="Normal"/>
        <w:spacing w:before="0" w:after="120"/>
        <w:ind w:left="100"/>
        <w:jc w:val="both"/>
        <w:rPr>
          <w:rFonts w:ascii="Calibri" w:hAnsi="Calibri" w:cs="Calibri"/>
          <w:sz w:val="24"/>
          <w:szCs w:val="24"/>
        </w:rPr>
      </w:pPr>
      <w:r>
        <w:rPr>
          <w:rFonts w:cs="Calibri" w:ascii="Calibri" w:hAnsi="Calibri"/>
          <w:sz w:val="24"/>
          <w:szCs w:val="24"/>
        </w:rPr>
        <w:t xml:space="preserve">TERMO DE EXECUÇÃO CULTURAL </w:t>
      </w:r>
      <w:r>
        <w:rPr>
          <w:rFonts w:cs="Calibri" w:ascii="Calibri" w:hAnsi="Calibri"/>
          <w:color w:val="FF0000"/>
          <w:sz w:val="24"/>
          <w:szCs w:val="24"/>
        </w:rPr>
        <w:t>Nº [INDICAR NÚMERO]/[INDICAR ANO]</w:t>
      </w:r>
      <w:r>
        <w:rPr>
          <w:rFonts w:cs="Calibri" w:ascii="Calibri" w:hAnsi="Calibri"/>
          <w:sz w:val="24"/>
          <w:szCs w:val="24"/>
        </w:rPr>
        <w:t xml:space="preserve"> TENDO POR OBJETO A CONCESSÃO DE APOIO FINANCEIRO A AÇÕES CULTURAIS CONTEMPLADAS PELO EDITAL </w:t>
      </w:r>
      <w:r>
        <w:rPr>
          <w:rFonts w:cs="Calibri" w:ascii="Calibri" w:hAnsi="Calibri"/>
          <w:color w:val="FF0000"/>
          <w:sz w:val="24"/>
          <w:szCs w:val="24"/>
        </w:rPr>
        <w:t>nº XX/2026</w:t>
      </w:r>
      <w:r>
        <w:rPr>
          <w:rFonts w:cs="Calibri" w:ascii="Calibri" w:hAnsi="Calibri"/>
          <w:i/>
          <w:iCs/>
          <w:color w:val="FF0000"/>
          <w:sz w:val="24"/>
          <w:szCs w:val="24"/>
        </w:rPr>
        <w:t xml:space="preserve"> </w:t>
      </w:r>
      <w:r>
        <w:rPr>
          <w:rFonts w:cs="Calibri" w:ascii="Calibri" w:hAnsi="Calibri"/>
          <w:i/>
          <w:iCs/>
          <w:sz w:val="24"/>
          <w:szCs w:val="24"/>
        </w:rPr>
        <w:t>–,</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1. PARTES</w:t>
      </w:r>
    </w:p>
    <w:p>
      <w:pPr>
        <w:pStyle w:val="Normal"/>
        <w:spacing w:before="0" w:after="100"/>
        <w:ind w:left="100"/>
        <w:jc w:val="both"/>
        <w:rPr>
          <w:rFonts w:ascii="Calibri" w:hAnsi="Calibri" w:cs="Calibri"/>
          <w:sz w:val="24"/>
          <w:szCs w:val="24"/>
        </w:rPr>
      </w:pPr>
      <w:r>
        <w:rPr>
          <w:rFonts w:cs="Calibri" w:ascii="Calibri" w:hAnsi="Calibri"/>
          <w:sz w:val="24"/>
          <w:szCs w:val="24"/>
        </w:rPr>
        <w:t>1.1 O</w:t>
      </w:r>
      <w:r>
        <w:rPr>
          <w:rFonts w:cs="Calibri" w:ascii="Calibri" w:hAnsi="Calibri"/>
          <w:color w:val="FF0000"/>
          <w:sz w:val="24"/>
          <w:szCs w:val="24"/>
        </w:rPr>
        <w:t xml:space="preserve"> [NOME DO ENTE FEDERATIVO]</w:t>
      </w:r>
      <w:r>
        <w:rPr>
          <w:rFonts w:cs="Calibri" w:ascii="Calibri" w:hAnsi="Calibri"/>
          <w:sz w:val="24"/>
          <w:szCs w:val="24"/>
        </w:rPr>
        <w:t xml:space="preserve">, neste ato representado por </w:t>
      </w:r>
      <w:r>
        <w:rPr>
          <w:rFonts w:cs="Calibri" w:ascii="Calibri" w:hAnsi="Calibri"/>
          <w:color w:val="FF0000"/>
          <w:sz w:val="24"/>
          <w:szCs w:val="24"/>
        </w:rPr>
        <w:t xml:space="preserve"> [AUTORIDADE QUE ASSINARÁ PELO ENTE FEDERATIVO]</w:t>
      </w:r>
      <w:r>
        <w:rPr>
          <w:rFonts w:cs="Calibri" w:ascii="Calibri" w:hAnsi="Calibri"/>
          <w:sz w:val="24"/>
          <w:szCs w:val="24"/>
        </w:rPr>
        <w:t xml:space="preserve">, Senhor(a) </w:t>
      </w:r>
      <w:r>
        <w:rPr>
          <w:rFonts w:cs="Calibri" w:ascii="Calibri" w:hAnsi="Calibri"/>
          <w:color w:val="FF0000"/>
          <w:sz w:val="24"/>
          <w:szCs w:val="24"/>
        </w:rPr>
        <w:t>[INDICAR NOME DA AUTORIDADE QUE ASSINARÁ PELO ENTE FEDERATIVO]</w:t>
      </w:r>
      <w:r>
        <w:rPr>
          <w:rFonts w:cs="Calibri" w:ascii="Calibri" w:hAnsi="Calibri"/>
          <w:sz w:val="24"/>
          <w:szCs w:val="24"/>
        </w:rPr>
        <w:t>, e o(a) AGENTE CULTURAL,</w:t>
      </w:r>
      <w:r>
        <w:rPr>
          <w:rFonts w:cs="Calibri" w:ascii="Calibri" w:hAnsi="Calibri"/>
          <w:color w:val="FF0000"/>
          <w:sz w:val="24"/>
          <w:szCs w:val="24"/>
        </w:rPr>
        <w:t xml:space="preserve"> [INDICAR NOME DO(A) AGENTE CULTURAL CONTEMPLADO],</w:t>
      </w:r>
      <w:r>
        <w:rPr>
          <w:rFonts w:cs="Calibri" w:ascii="Calibri" w:hAnsi="Calibri"/>
          <w:color w:val="000000"/>
          <w:sz w:val="24"/>
          <w:szCs w:val="24"/>
        </w:rPr>
        <w:t xml:space="preserve"> portador(a) </w:t>
      </w:r>
      <w:r>
        <w:rPr>
          <w:rFonts w:cs="Calibri" w:ascii="Calibri" w:hAnsi="Calibri"/>
          <w:sz w:val="24"/>
          <w:szCs w:val="24"/>
        </w:rPr>
        <w:t>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left="100"/>
        <w:jc w:val="both"/>
        <w:rPr>
          <w:rFonts w:ascii="Calibri" w:hAnsi="Calibri" w:cs="Calibri"/>
          <w:b/>
          <w:bCs/>
          <w:sz w:val="24"/>
          <w:szCs w:val="24"/>
        </w:rPr>
      </w:pPr>
      <w:r>
        <w:rPr>
          <w:rFonts w:cs="Calibri" w:ascii="Calibri" w:hAnsi="Calibri"/>
          <w:b/>
          <w:bCs/>
          <w:sz w:val="24"/>
          <w:szCs w:val="24"/>
        </w:rPr>
        <w:t>2. PROCEDIMENTO</w:t>
      </w:r>
    </w:p>
    <w:p>
      <w:pPr>
        <w:pStyle w:val="Normal"/>
        <w:spacing w:before="0" w:after="120"/>
        <w:ind w:left="10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left="100"/>
        <w:jc w:val="both"/>
        <w:rPr>
          <w:rFonts w:ascii="Calibri" w:hAnsi="Calibri" w:cs="Calibri"/>
          <w:b/>
          <w:bCs/>
          <w:sz w:val="24"/>
          <w:szCs w:val="24"/>
        </w:rPr>
      </w:pPr>
      <w:r>
        <w:rPr>
          <w:rFonts w:cs="Calibri" w:ascii="Calibri" w:hAnsi="Calibri"/>
          <w:b/>
          <w:bCs/>
          <w:sz w:val="24"/>
          <w:szCs w:val="24"/>
        </w:rPr>
        <w:t>3. OBJETO</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before="0" w:after="100"/>
        <w:ind w:left="100"/>
        <w:jc w:val="both"/>
        <w:rPr>
          <w:rFonts w:ascii="Calibri" w:hAnsi="Calibri" w:cs="Calibri"/>
          <w:b/>
          <w:bCs/>
          <w:sz w:val="24"/>
          <w:szCs w:val="24"/>
        </w:rPr>
      </w:pPr>
      <w:r>
        <w:rPr>
          <w:rFonts w:cs="Calibri" w:ascii="Calibri" w:hAnsi="Calibri"/>
          <w:b/>
          <w:bCs/>
          <w:sz w:val="24"/>
          <w:szCs w:val="24"/>
        </w:rPr>
        <w:t xml:space="preserve">4. RECURSOS FINANCEIROS </w:t>
      </w:r>
    </w:p>
    <w:p>
      <w:pPr>
        <w:pStyle w:val="Normal"/>
        <w:spacing w:before="0" w:after="100"/>
        <w:ind w:left="100"/>
        <w:jc w:val="both"/>
        <w:rPr>
          <w:rFonts w:ascii="Calibri" w:hAnsi="Calibri" w:cs="Calibri"/>
          <w:sz w:val="24"/>
          <w:szCs w:val="24"/>
        </w:rPr>
      </w:pPr>
      <w:r>
        <w:rPr>
          <w:rFonts w:cs="Calibri" w:ascii="Calibri" w:hAnsi="Calibri"/>
          <w:sz w:val="24"/>
          <w:szCs w:val="24"/>
        </w:rPr>
        <w:t>4.1. Os recursos financeiros para a execução do presente termo totalizam o montante de R$ 7.</w:t>
      </w:r>
      <w:r>
        <w:rPr>
          <w:rFonts w:cs="Calibri" w:ascii="Calibri" w:hAnsi="Calibri"/>
          <w:sz w:val="24"/>
          <w:szCs w:val="24"/>
        </w:rPr>
        <w:t>55</w:t>
      </w:r>
      <w:r>
        <w:rPr>
          <w:rFonts w:cs="Calibri" w:ascii="Calibri" w:hAnsi="Calibri"/>
          <w:sz w:val="24"/>
          <w:szCs w:val="24"/>
        </w:rPr>
        <w:t xml:space="preserve">0,00 (sete mil </w:t>
      </w:r>
      <w:r>
        <w:rPr>
          <w:rFonts w:cs="Calibri" w:ascii="Calibri" w:hAnsi="Calibri"/>
          <w:sz w:val="24"/>
          <w:szCs w:val="24"/>
        </w:rPr>
        <w:t>quinhentos e cinquenta</w:t>
      </w:r>
      <w:r>
        <w:rPr>
          <w:rFonts w:cs="Calibri" w:ascii="Calibri" w:hAnsi="Calibri"/>
          <w:sz w:val="24"/>
          <w:szCs w:val="24"/>
        </w:rPr>
        <w:t xml:space="preserve"> reais).</w:t>
      </w:r>
    </w:p>
    <w:p>
      <w:pPr>
        <w:pStyle w:val="Normal"/>
        <w:spacing w:before="0" w:after="100"/>
        <w:ind w:left="10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left="100"/>
        <w:jc w:val="both"/>
        <w:rPr>
          <w:rFonts w:ascii="Calibri" w:hAnsi="Calibri" w:cs="Calibri"/>
          <w:b/>
          <w:bCs/>
          <w:sz w:val="24"/>
          <w:szCs w:val="24"/>
        </w:rPr>
      </w:pPr>
      <w:r>
        <w:rPr>
          <w:rFonts w:cs="Calibri" w:ascii="Calibri" w:hAnsi="Calibri"/>
          <w:b/>
          <w:bCs/>
          <w:sz w:val="24"/>
          <w:szCs w:val="24"/>
        </w:rPr>
        <w:t>5. APLICAÇÃO DOS RECURSOS</w:t>
      </w:r>
    </w:p>
    <w:p>
      <w:pPr>
        <w:pStyle w:val="Normal"/>
        <w:spacing w:before="0" w:after="100"/>
        <w:ind w:left="10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left="100"/>
        <w:jc w:val="both"/>
        <w:rPr>
          <w:rFonts w:ascii="Calibri" w:hAnsi="Calibri" w:cs="Calibri"/>
          <w:b/>
          <w:bCs/>
          <w:sz w:val="24"/>
          <w:szCs w:val="24"/>
        </w:rPr>
      </w:pPr>
      <w:r>
        <w:rPr>
          <w:rFonts w:cs="Calibri" w:ascii="Calibri" w:hAnsi="Calibri"/>
          <w:b/>
          <w:bCs/>
          <w:sz w:val="24"/>
          <w:szCs w:val="24"/>
        </w:rPr>
        <w:t>6. OBRIGAÇÕES</w:t>
      </w:r>
    </w:p>
    <w:p>
      <w:pPr>
        <w:pStyle w:val="Normal"/>
        <w:spacing w:before="0" w:after="100"/>
        <w:ind w:left="100"/>
        <w:jc w:val="both"/>
        <w:rPr>
          <w:rFonts w:ascii="Calibri" w:hAnsi="Calibri" w:cs="Calibri"/>
          <w:color w:val="FF0000"/>
          <w:sz w:val="24"/>
          <w:szCs w:val="24"/>
        </w:rPr>
      </w:pPr>
      <w:r>
        <w:rPr>
          <w:rFonts w:cs="Calibri" w:ascii="Calibri" w:hAnsi="Calibri"/>
          <w:sz w:val="24"/>
          <w:szCs w:val="24"/>
        </w:rPr>
        <w:t>6.1 São obrigações d</w:t>
      </w:r>
      <w:r>
        <w:rPr>
          <w:rFonts w:cs="Calibri" w:ascii="Calibri" w:hAnsi="Calibri"/>
          <w:sz w:val="24"/>
          <w:szCs w:val="24"/>
        </w:rPr>
        <w:t>o</w:t>
      </w:r>
      <w:r>
        <w:rPr>
          <w:rFonts w:cs="Calibri" w:ascii="Calibri" w:hAnsi="Calibri"/>
          <w:sz w:val="24"/>
          <w:szCs w:val="24"/>
        </w:rPr>
        <w:t xml:space="preserve"> </w:t>
      </w:r>
      <w:r>
        <w:rPr>
          <w:rFonts w:cs="Calibri" w:ascii="Calibri" w:hAnsi="Calibri"/>
          <w:color w:val="000000"/>
          <w:sz w:val="24"/>
          <w:szCs w:val="24"/>
        </w:rPr>
        <w:t>M</w:t>
      </w:r>
      <w:r>
        <w:rPr>
          <w:rFonts w:cs="Calibri" w:ascii="Calibri" w:hAnsi="Calibri"/>
          <w:color w:val="000000"/>
          <w:sz w:val="24"/>
          <w:szCs w:val="24"/>
        </w:rPr>
        <w:t>UNICÍPIO DE IBIRAIARAS</w:t>
      </w:r>
      <w:r>
        <w:rPr>
          <w:rFonts w:cs="Calibri" w:ascii="Calibri" w:hAnsi="Calibri"/>
          <w:color w:val="000000"/>
          <w:sz w:val="24"/>
          <w:szCs w:val="24"/>
        </w:rPr>
        <w:t>:</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left="10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left="10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left="10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left="10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left="100"/>
        <w:jc w:val="both"/>
        <w:rPr>
          <w:rFonts w:ascii="Calibri" w:hAnsi="Calibri" w:cs="Calibri"/>
          <w:sz w:val="24"/>
          <w:szCs w:val="24"/>
        </w:rPr>
      </w:pPr>
      <w:r>
        <w:rPr>
          <w:rFonts w:cs="Calibri" w:ascii="Calibri" w:hAnsi="Calibri"/>
          <w:sz w:val="24"/>
          <w:szCs w:val="24"/>
        </w:rPr>
        <w:t>V) prestar informações à</w:t>
      </w:r>
      <w:r>
        <w:rPr>
          <w:rFonts w:cs="Calibri" w:ascii="Calibri" w:hAnsi="Calibri"/>
          <w:color w:val="FF0000"/>
          <w:sz w:val="24"/>
          <w:szCs w:val="24"/>
        </w:rPr>
        <w:t xml:space="preserve"> </w:t>
      </w:r>
      <w:r>
        <w:rPr>
          <w:rFonts w:cs="Calibri" w:ascii="Calibri" w:hAnsi="Calibri"/>
          <w:color w:val="000000"/>
          <w:sz w:val="24"/>
          <w:szCs w:val="24"/>
        </w:rPr>
        <w:t xml:space="preserve">Secretaria Municipal de Educação, Cultura, </w:t>
      </w:r>
      <w:r>
        <w:rPr>
          <w:rFonts w:cs="Calibri" w:ascii="Calibri" w:hAnsi="Calibri"/>
          <w:color w:val="000000"/>
          <w:sz w:val="24"/>
          <w:szCs w:val="24"/>
        </w:rPr>
        <w:t>Esporte e Turismo – Departamento de Cultura</w:t>
      </w:r>
      <w:r>
        <w:rPr>
          <w:rFonts w:cs="Calibri" w:ascii="Calibri" w:hAnsi="Calibri"/>
          <w:color w:val="000000"/>
          <w:sz w:val="24"/>
          <w:szCs w:val="24"/>
        </w:rPr>
        <w:t xml:space="preserve"> </w:t>
      </w:r>
      <w:r>
        <w:rPr>
          <w:rFonts w:cs="Calibri" w:ascii="Calibri" w:hAnsi="Calibri"/>
          <w:sz w:val="24"/>
          <w:szCs w:val="24"/>
        </w:rPr>
        <w:t xml:space="preserve">por meio de Relatório de Execução do Objeto, apresentado no prazo máximo de </w:t>
      </w:r>
      <w:r>
        <w:rPr>
          <w:rFonts w:cs="Calibri" w:ascii="Calibri" w:hAnsi="Calibri"/>
          <w:color w:val="000000"/>
          <w:sz w:val="24"/>
          <w:szCs w:val="24"/>
        </w:rPr>
        <w:t>60 (sessenta) dias</w:t>
      </w:r>
      <w:r>
        <w:rPr>
          <w:rFonts w:cs="Calibri" w:ascii="Calibri" w:hAnsi="Calibri"/>
          <w:sz w:val="24"/>
          <w:szCs w:val="24"/>
        </w:rPr>
        <w:t xml:space="preserve"> contados do término da vigência do termo de execução cultural;</w:t>
      </w:r>
    </w:p>
    <w:p>
      <w:pPr>
        <w:pStyle w:val="Normal"/>
        <w:spacing w:before="0" w:after="100"/>
        <w:ind w:left="100"/>
        <w:jc w:val="both"/>
        <w:rPr>
          <w:rFonts w:ascii="Calibri" w:hAnsi="Calibri" w:cs="Calibri"/>
          <w:sz w:val="24"/>
          <w:szCs w:val="24"/>
        </w:rPr>
      </w:pPr>
      <w:r>
        <w:rPr>
          <w:rFonts w:cs="Calibri" w:ascii="Calibri" w:hAnsi="Calibri"/>
          <w:sz w:val="24"/>
          <w:szCs w:val="24"/>
        </w:rPr>
        <w:t>VI) atender a qualquer solicitação regular feita pelo</w:t>
      </w:r>
      <w:r>
        <w:rPr>
          <w:rFonts w:cs="Calibri" w:ascii="Calibri" w:hAnsi="Calibri"/>
          <w:color w:val="000000"/>
          <w:sz w:val="24"/>
          <w:szCs w:val="24"/>
        </w:rPr>
        <w:t xml:space="preserve"> </w:t>
      </w:r>
      <w:r>
        <w:rPr>
          <w:rFonts w:cs="Calibri" w:ascii="Calibri" w:hAnsi="Calibri"/>
          <w:color w:val="000000"/>
          <w:sz w:val="24"/>
          <w:szCs w:val="24"/>
        </w:rPr>
        <w:t>Município de Ibiraiaras</w:t>
      </w:r>
      <w:r>
        <w:rPr>
          <w:rFonts w:cs="Calibri" w:ascii="Calibri" w:hAnsi="Calibri"/>
          <w:color w:val="000000"/>
          <w:sz w:val="24"/>
          <w:szCs w:val="24"/>
        </w:rPr>
        <w:t xml:space="preserve"> </w:t>
      </w:r>
      <w:r>
        <w:rPr>
          <w:rFonts w:cs="Calibri" w:ascii="Calibri" w:hAnsi="Calibri"/>
          <w:sz w:val="24"/>
          <w:szCs w:val="24"/>
        </w:rPr>
        <w:t xml:space="preserve">a contar do recebimento da notificação; </w:t>
      </w:r>
    </w:p>
    <w:p>
      <w:pPr>
        <w:pStyle w:val="Normal"/>
        <w:spacing w:before="0" w:after="100"/>
        <w:ind w:left="10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left="10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left="100"/>
        <w:jc w:val="both"/>
        <w:rPr>
          <w:rFonts w:ascii="Calibri" w:hAnsi="Calibri" w:cs="Calibri"/>
          <w:sz w:val="24"/>
          <w:szCs w:val="24"/>
        </w:rPr>
      </w:pPr>
      <w:r>
        <w:rPr>
          <w:rFonts w:cs="Calibri" w:ascii="Calibri" w:hAnsi="Calibri"/>
          <w:sz w:val="24"/>
          <w:szCs w:val="24"/>
        </w:rPr>
        <w:t>XI) encaminhar os documentos do novo dirigente, bem como nova ata de eleição ou termo de posse, em caso de falecimento ou substituição de dirigente da entidade cultural, caso seja agente cultural pessoa jurídica.</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both"/>
        <w:rPr>
          <w:color w:val="000000"/>
        </w:rPr>
      </w:pPr>
      <w:r>
        <w:rPr>
          <w:rFonts w:cs="Calibri" w:ascii="Calibri" w:hAnsi="Calibri"/>
          <w:b/>
          <w:bCs/>
          <w:color w:val="000000"/>
          <w:sz w:val="24"/>
          <w:szCs w:val="24"/>
        </w:rPr>
        <w:t>7. PRESTAÇÃO DE INFORMAÇÕES EM RELATÓRIO DE EXECUÇÃO DO OBJETO</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apresentação de Relatório de Objeto da Execução Cultural, no prazo de até 60 dias a contar do fim da vigência deste Termo de Execução Cultural. </w:t>
      </w:r>
    </w:p>
    <w:p>
      <w:pPr>
        <w:pStyle w:val="Normal"/>
        <w:spacing w:before="0" w:after="100"/>
        <w:ind w:left="100"/>
        <w:jc w:val="both"/>
        <w:rPr>
          <w:rFonts w:ascii="Calibri" w:hAnsi="Calibri" w:cs="Calibri"/>
          <w:sz w:val="24"/>
          <w:szCs w:val="24"/>
        </w:rPr>
      </w:pPr>
      <w:r>
        <w:rPr>
          <w:rFonts w:cs="Calibri" w:ascii="Calibri" w:hAnsi="Calibri"/>
          <w:sz w:val="24"/>
          <w:szCs w:val="24"/>
        </w:rPr>
        <w:t>7.1.1 O Relatório de Objeto da Execução Cultural deverá:</w:t>
      </w:r>
    </w:p>
    <w:p>
      <w:pPr>
        <w:pStyle w:val="Normal"/>
        <w:spacing w:before="0" w:after="100"/>
        <w:ind w:left="100"/>
        <w:jc w:val="both"/>
        <w:rPr>
          <w:rFonts w:ascii="Calibri" w:hAnsi="Calibri" w:cs="Calibri"/>
          <w:sz w:val="24"/>
          <w:szCs w:val="24"/>
        </w:rPr>
      </w:pPr>
      <w:r>
        <w:rPr>
          <w:rFonts w:cs="Calibri" w:ascii="Calibri" w:hAnsi="Calibri"/>
          <w:sz w:val="24"/>
          <w:szCs w:val="24"/>
        </w:rPr>
        <w:t>I - comprovar que foram alcançados os resultados da ação cultural;</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 - conter a descrição das ações desenvolvidas para o cumprimento do objeto;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before="0" w:after="100"/>
        <w:ind w:left="100"/>
        <w:jc w:val="both"/>
        <w:rPr>
          <w:rFonts w:ascii="Calibri" w:hAnsi="Calibri" w:cs="Calibri"/>
          <w:sz w:val="24"/>
          <w:szCs w:val="24"/>
        </w:rPr>
      </w:pPr>
      <w:r>
        <w:rPr>
          <w:rFonts w:cs="Calibri" w:ascii="Calibri" w:hAnsi="Calibri"/>
          <w:sz w:val="24"/>
          <w:szCs w:val="24"/>
        </w:rPr>
        <w:t>7.2 O agente público responsável pela análise do Relatório de Objeto da Execução Cultural deverá elaborar parecer técnico em que concluirá:</w:t>
      </w:r>
    </w:p>
    <w:p>
      <w:pPr>
        <w:pStyle w:val="Normal"/>
        <w:spacing w:before="0" w:after="100"/>
        <w:ind w:left="10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left="100"/>
        <w:jc w:val="both"/>
        <w:rPr>
          <w:rFonts w:ascii="Calibri" w:hAnsi="Calibri" w:cs="Calibri"/>
          <w:sz w:val="24"/>
          <w:szCs w:val="24"/>
        </w:rPr>
      </w:pPr>
      <w:r>
        <w:rPr>
          <w:rFonts w:cs="Calibri" w:ascii="Calibri" w:hAnsi="Calibri"/>
          <w:sz w:val="24"/>
          <w:szCs w:val="24"/>
        </w:rPr>
        <w:t>II - pela necessidade de o agente cultural apresentar documentação complementar relativa ao cumprimento do objeto;</w:t>
      </w:r>
    </w:p>
    <w:p>
      <w:pPr>
        <w:pStyle w:val="Normal"/>
        <w:spacing w:before="0" w:after="100"/>
        <w:ind w:left="100"/>
        <w:jc w:val="both"/>
        <w:rPr>
          <w:rFonts w:ascii="Calibri" w:hAnsi="Calibri" w:cs="Calibri"/>
          <w:sz w:val="24"/>
          <w:szCs w:val="24"/>
        </w:rPr>
      </w:pPr>
      <w:r>
        <w:rPr>
          <w:rFonts w:cs="Calibri" w:ascii="Calibri" w:hAnsi="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before="0" w:after="100"/>
        <w:ind w:left="10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left="10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left="10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left="100"/>
        <w:jc w:val="both"/>
        <w:rPr>
          <w:rFonts w:ascii="Calibri" w:hAnsi="Calibri" w:cs="Calibri"/>
          <w:sz w:val="24"/>
          <w:szCs w:val="24"/>
        </w:rPr>
      </w:pPr>
      <w:r>
        <w:rPr>
          <w:rFonts w:cs="Calibri" w:ascii="Calibri" w:hAnsi="Calibri"/>
          <w:sz w:val="24"/>
          <w:szCs w:val="24"/>
        </w:rPr>
        <w:t>7.4 O Relatório Financeiro da Execução Cultural será exigido somente nas seguintes hipóteses:</w:t>
      </w:r>
    </w:p>
    <w:p>
      <w:pPr>
        <w:pStyle w:val="Normal"/>
        <w:spacing w:before="0" w:after="100"/>
        <w:ind w:left="10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left="10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left="100"/>
        <w:jc w:val="both"/>
        <w:rPr>
          <w:rFonts w:ascii="Calibri" w:hAnsi="Calibri" w:cs="Calibri"/>
          <w:sz w:val="24"/>
          <w:szCs w:val="24"/>
        </w:rPr>
      </w:pPr>
      <w:r>
        <w:rPr>
          <w:rFonts w:cs="Calibri" w:ascii="Calibri" w:hAnsi="Calibri"/>
          <w:sz w:val="24"/>
          <w:szCs w:val="24"/>
        </w:rPr>
        <w:t>7.4.1 O prazo para apresentação do Relatório Financeiro da Execução Cultural será de 60 dias contados do recebimento da notificação.</w:t>
      </w:r>
    </w:p>
    <w:p>
      <w:pPr>
        <w:pStyle w:val="Normal"/>
        <w:spacing w:before="0" w:after="100"/>
        <w:ind w:left="10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left="10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left="10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left="10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left="10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left="10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left="10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left="100"/>
        <w:jc w:val="both"/>
        <w:rPr>
          <w:rFonts w:ascii="Calibri" w:hAnsi="Calibri" w:cs="Calibri"/>
          <w:b/>
          <w:bCs/>
          <w:sz w:val="24"/>
          <w:szCs w:val="24"/>
        </w:rPr>
      </w:pPr>
      <w:r>
        <w:rPr>
          <w:rFonts w:cs="Calibri" w:ascii="Calibri" w:hAnsi="Calibri"/>
          <w:b/>
          <w:bCs/>
          <w:sz w:val="24"/>
          <w:szCs w:val="24"/>
        </w:rPr>
        <w:t>8. ALTERAÇÃO DO TERMO DE EXECUÇÃO CULTURAL</w:t>
      </w:r>
    </w:p>
    <w:p>
      <w:pPr>
        <w:pStyle w:val="Normal"/>
        <w:spacing w:before="0" w:after="100"/>
        <w:ind w:left="10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left="10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left="10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left="10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left="10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left="10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left="10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left="10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9. TITULARIDADE DE BENS</w:t>
      </w:r>
    </w:p>
    <w:p>
      <w:pPr>
        <w:pStyle w:val="Normal"/>
        <w:spacing w:before="0" w:after="100"/>
        <w:ind w:left="10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left="100"/>
        <w:jc w:val="both"/>
        <w:rPr>
          <w:rFonts w:ascii="Calibri" w:hAnsi="Calibri" w:cs="Calibri"/>
          <w:sz w:val="24"/>
          <w:szCs w:val="24"/>
        </w:rPr>
      </w:pPr>
      <w:r>
        <w:rPr>
          <w:rFonts w:cs="Calibri" w:ascii="Calibri" w:hAnsi="Calibri"/>
          <w:sz w:val="24"/>
          <w:szCs w:val="24"/>
        </w:rPr>
        <w:t>9.2 Os bens permanentes adquiridos, produzidos ou transformados em decorrência da execução da ação cultural fomentada serão de titularidade do</w:t>
      </w:r>
      <w:r>
        <w:rPr>
          <w:rFonts w:cs="Calibri" w:ascii="Calibri" w:hAnsi="Calibri"/>
          <w:color w:val="000000"/>
          <w:sz w:val="24"/>
          <w:szCs w:val="24"/>
        </w:rPr>
        <w:t xml:space="preserve"> </w:t>
      </w:r>
      <w:r>
        <w:rPr>
          <w:rFonts w:cs="Calibri" w:ascii="Calibri" w:hAnsi="Calibri"/>
          <w:color w:val="000000"/>
          <w:sz w:val="24"/>
          <w:szCs w:val="24"/>
        </w:rPr>
        <w:t>Município de Ibiraiaras.</w:t>
      </w:r>
    </w:p>
    <w:p>
      <w:pPr>
        <w:pStyle w:val="Normal"/>
        <w:spacing w:before="0" w:after="100"/>
        <w:ind w:left="10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10. EXTINÇÃO DO TERMO DE EXECUÇÃO CULTURAL</w:t>
      </w:r>
    </w:p>
    <w:p>
      <w:pPr>
        <w:pStyle w:val="Normal"/>
        <w:spacing w:before="0" w:after="100"/>
        <w:ind w:left="10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left="10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left="10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left="100"/>
        <w:jc w:val="both"/>
        <w:rPr>
          <w:rFonts w:ascii="Calibri" w:hAnsi="Calibri" w:eastAsia="Aptos" w:cs="Calibri" w:eastAsiaTheme="minorHAnsi"/>
          <w:sz w:val="24"/>
          <w:szCs w:val="24"/>
        </w:rPr>
      </w:pPr>
      <w:r>
        <w:rPr>
          <w:rFonts w:cs="Calibri" w:ascii="Calibri" w:hAnsi="Calibri"/>
          <w:sz w:val="24"/>
          <w:szCs w:val="24"/>
        </w:rPr>
        <w:t xml:space="preserve">III - </w:t>
      </w:r>
      <w:r>
        <w:rPr>
          <w:rFonts w:eastAsia="Aptos"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left="100"/>
        <w:jc w:val="both"/>
        <w:rPr>
          <w:rFonts w:ascii="Calibri" w:hAnsi="Calibri" w:eastAsia="Aptos" w:cs="Calibri" w:eastAsiaTheme="minorHAnsi"/>
          <w:sz w:val="24"/>
          <w:szCs w:val="24"/>
        </w:rPr>
      </w:pPr>
      <w:r>
        <w:rPr>
          <w:rFonts w:cs="Calibri" w:ascii="Calibri" w:hAnsi="Calibri"/>
          <w:sz w:val="24"/>
          <w:szCs w:val="24"/>
        </w:rPr>
        <w:t>IV -</w:t>
      </w:r>
      <w:r>
        <w:rPr>
          <w:rFonts w:eastAsia="Aptos"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left="10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left="10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left="10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left="10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left="10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left="10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left="10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left="10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left="10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left="10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left="100"/>
        <w:jc w:val="both"/>
        <w:rPr>
          <w:rFonts w:ascii="Calibri" w:hAnsi="Calibri" w:cs="Calibri"/>
          <w:sz w:val="24"/>
          <w:szCs w:val="24"/>
        </w:rPr>
      </w:pPr>
      <w:r>
        <w:rPr>
          <w:rFonts w:cs="Calibri" w:ascii="Calibri" w:hAnsi="Calibri"/>
          <w:sz w:val="24"/>
          <w:szCs w:val="24"/>
        </w:rPr>
        <w:t>10.4 Outras situações relativas à extinção deste Termo não previstas na legislação aplicável ou neste instrumento poderão ser negociadas entre as partes ou, se for o caso, no Termo de Distrato.</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 xml:space="preserve">11. MONITORAMENTO E CONTROLE DE RESULTADOS </w:t>
      </w:r>
    </w:p>
    <w:p>
      <w:pPr>
        <w:pStyle w:val="Normal"/>
        <w:spacing w:before="0" w:after="100"/>
        <w:ind w:left="100"/>
        <w:jc w:val="both"/>
        <w:rPr>
          <w:color w:val="000000"/>
        </w:rPr>
      </w:pPr>
      <w:r>
        <w:rPr>
          <w:rFonts w:cs="Calibri" w:ascii="Calibri" w:hAnsi="Calibri"/>
          <w:color w:val="000000"/>
          <w:sz w:val="24"/>
          <w:szCs w:val="24"/>
        </w:rPr>
        <w:t xml:space="preserve">11.1 </w:t>
      </w:r>
      <w:r>
        <w:rPr>
          <w:rFonts w:cs="Calibri" w:ascii="Calibri" w:hAnsi="Calibri"/>
          <w:color w:val="000000"/>
          <w:sz w:val="24"/>
          <w:szCs w:val="24"/>
        </w:rPr>
        <w:t xml:space="preserve">O Monitoramento e controle dos resultados será exercido pela Secretaria Municipal de Educação, Cultura, </w:t>
      </w:r>
      <w:r>
        <w:rPr>
          <w:rFonts w:cs="Calibri" w:ascii="Calibri" w:hAnsi="Calibri"/>
          <w:color w:val="000000"/>
          <w:sz w:val="24"/>
          <w:szCs w:val="24"/>
        </w:rPr>
        <w:t>Esporte e Turismo – Departamento de Cultura</w:t>
      </w:r>
      <w:r>
        <w:rPr>
          <w:rFonts w:cs="Calibri" w:ascii="Calibri" w:hAnsi="Calibri"/>
          <w:color w:val="000000"/>
          <w:sz w:val="24"/>
          <w:szCs w:val="24"/>
        </w:rPr>
        <w:t>.</w:t>
      </w:r>
    </w:p>
    <w:p>
      <w:pPr>
        <w:pStyle w:val="Normal"/>
        <w:spacing w:before="0" w:after="100"/>
        <w:ind w:left="10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 xml:space="preserve">12. VIGÊNCIA </w:t>
      </w:r>
    </w:p>
    <w:p>
      <w:pPr>
        <w:pStyle w:val="Normal"/>
        <w:spacing w:before="0" w:after="100"/>
        <w:ind w:left="100"/>
        <w:jc w:val="both"/>
        <w:rPr>
          <w:rFonts w:ascii="Calibri" w:hAnsi="Calibri" w:cs="Calibri"/>
          <w:sz w:val="24"/>
          <w:szCs w:val="24"/>
        </w:rPr>
      </w:pPr>
      <w:r>
        <w:rPr>
          <w:rFonts w:cs="Calibri" w:ascii="Calibri" w:hAnsi="Calibri"/>
          <w:sz w:val="24"/>
          <w:szCs w:val="24"/>
        </w:rPr>
        <w:t>12.1 A vigência deste instrumento terá início na data de assinatura das partes, com duração de</w:t>
      </w:r>
      <w:r>
        <w:rPr>
          <w:rFonts w:cs="Calibri" w:ascii="Calibri" w:hAnsi="Calibri"/>
          <w:color w:val="000000"/>
          <w:sz w:val="24"/>
          <w:szCs w:val="24"/>
        </w:rPr>
        <w:t xml:space="preserve"> </w:t>
      </w:r>
      <w:r>
        <w:rPr>
          <w:rFonts w:cs="Calibri" w:ascii="Calibri" w:hAnsi="Calibri"/>
          <w:color w:val="000000"/>
          <w:sz w:val="24"/>
          <w:szCs w:val="24"/>
        </w:rPr>
        <w:t>12 meses,</w:t>
      </w:r>
      <w:r>
        <w:rPr>
          <w:rFonts w:cs="Calibri" w:ascii="Calibri" w:hAnsi="Calibri"/>
          <w:color w:val="000000"/>
          <w:sz w:val="24"/>
          <w:szCs w:val="24"/>
        </w:rPr>
        <w:t xml:space="preserve"> </w:t>
      </w:r>
      <w:r>
        <w:rPr>
          <w:rFonts w:cs="Calibri" w:ascii="Calibri" w:hAnsi="Calibri"/>
          <w:sz w:val="24"/>
          <w:szCs w:val="24"/>
        </w:rPr>
        <w:t>sem previsão de prorrogação.</w:t>
      </w:r>
    </w:p>
    <w:p>
      <w:pPr>
        <w:pStyle w:val="Normal"/>
        <w:spacing w:before="0" w:after="100"/>
        <w:ind w:left="10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 xml:space="preserve">13. PUBLICAÇÃO </w:t>
      </w:r>
    </w:p>
    <w:p>
      <w:pPr>
        <w:pStyle w:val="Normal"/>
        <w:spacing w:before="0" w:after="100"/>
        <w:ind w:left="100"/>
        <w:jc w:val="both"/>
        <w:rPr>
          <w:rFonts w:ascii="Calibri" w:hAnsi="Calibri" w:cs="Calibri"/>
          <w:color w:val="FF0000"/>
          <w:sz w:val="24"/>
          <w:szCs w:val="24"/>
        </w:rPr>
      </w:pPr>
      <w:r>
        <w:rPr>
          <w:rFonts w:cs="Calibri" w:ascii="Calibri" w:hAnsi="Calibri"/>
          <w:sz w:val="24"/>
          <w:szCs w:val="24"/>
        </w:rPr>
        <w:t xml:space="preserve">13.1 O Extrato do Termo de Execução Cultural será publicado </w:t>
      </w:r>
      <w:r>
        <w:rPr>
          <w:rFonts w:cs="Calibri" w:ascii="Calibri" w:hAnsi="Calibri"/>
          <w:color w:val="000000"/>
          <w:sz w:val="24"/>
          <w:szCs w:val="24"/>
        </w:rPr>
        <w:t>no site</w:t>
      </w:r>
      <w:r>
        <w:rPr>
          <w:rFonts w:cs="Calibri" w:ascii="Calibri" w:hAnsi="Calibri"/>
          <w:color w:val="FF0000"/>
          <w:sz w:val="24"/>
          <w:szCs w:val="24"/>
        </w:rPr>
        <w:t xml:space="preserve"> </w:t>
      </w:r>
      <w:hyperlink r:id="rId2">
        <w:r>
          <w:rPr>
            <w:rStyle w:val="Hyperlink"/>
            <w:rFonts w:cs="Calibri" w:ascii="Calibri" w:hAnsi="Calibri"/>
            <w:sz w:val="24"/>
            <w:szCs w:val="24"/>
          </w:rPr>
          <w:t>www.ibiraiaras.rs.gov.br/pnab/</w:t>
        </w:r>
      </w:hyperlink>
    </w:p>
    <w:p>
      <w:pPr>
        <w:pStyle w:val="Normal"/>
        <w:spacing w:before="0" w:after="100"/>
        <w:ind w:left="100"/>
        <w:jc w:val="both"/>
        <w:rPr>
          <w:rFonts w:ascii="Calibri" w:hAnsi="Calibri" w:cs="Calibri"/>
          <w:color w:val="FF0000"/>
          <w:sz w:val="24"/>
          <w:szCs w:val="24"/>
        </w:rPr>
      </w:pPr>
      <w:r>
        <w:rPr>
          <w:rFonts w:cs="Calibri" w:ascii="Calibri" w:hAnsi="Calibri"/>
          <w:color w:val="FF0000"/>
          <w:sz w:val="24"/>
          <w:szCs w:val="24"/>
        </w:rPr>
      </w:r>
    </w:p>
    <w:p>
      <w:pPr>
        <w:pStyle w:val="Normal"/>
        <w:spacing w:before="0" w:after="100"/>
        <w:ind w:left="100"/>
        <w:jc w:val="both"/>
        <w:rPr>
          <w:rFonts w:ascii="Calibri" w:hAnsi="Calibri" w:cs="Calibri"/>
          <w:b/>
          <w:bCs/>
          <w:sz w:val="24"/>
          <w:szCs w:val="24"/>
        </w:rPr>
      </w:pPr>
      <w:r>
        <w:rPr>
          <w:rFonts w:cs="Calibri" w:ascii="Calibri" w:hAnsi="Calibri"/>
          <w:b/>
          <w:bCs/>
          <w:sz w:val="24"/>
          <w:szCs w:val="24"/>
        </w:rPr>
        <w:t xml:space="preserve">14. FORO </w:t>
      </w:r>
    </w:p>
    <w:p>
      <w:pPr>
        <w:pStyle w:val="Normal"/>
        <w:spacing w:before="0" w:after="100"/>
        <w:ind w:left="100"/>
        <w:jc w:val="both"/>
        <w:rPr>
          <w:rFonts w:ascii="Calibri" w:hAnsi="Calibri" w:cs="Calibri"/>
          <w:sz w:val="24"/>
          <w:szCs w:val="24"/>
        </w:rPr>
      </w:pPr>
      <w:r>
        <w:rPr>
          <w:rFonts w:cs="Calibri" w:ascii="Calibri" w:hAnsi="Calibri"/>
          <w:sz w:val="24"/>
          <w:szCs w:val="24"/>
        </w:rPr>
        <w:t>14.1 Fica eleito o Foro</w:t>
      </w:r>
      <w:r>
        <w:rPr>
          <w:rFonts w:cs="Calibri" w:ascii="Calibri" w:hAnsi="Calibri"/>
          <w:color w:val="000000"/>
          <w:sz w:val="24"/>
          <w:szCs w:val="24"/>
        </w:rPr>
        <w:t xml:space="preserve"> </w:t>
      </w:r>
      <w:r>
        <w:rPr>
          <w:rFonts w:cs="Calibri" w:ascii="Calibri" w:hAnsi="Calibri"/>
          <w:color w:val="000000"/>
          <w:sz w:val="24"/>
          <w:szCs w:val="24"/>
        </w:rPr>
        <w:t xml:space="preserve">da Comarca de Lagoa Vermelha </w:t>
      </w:r>
      <w:r>
        <w:rPr>
          <w:rFonts w:cs="Calibri" w:ascii="Calibri" w:hAnsi="Calibri"/>
          <w:color w:val="000000"/>
          <w:sz w:val="24"/>
          <w:szCs w:val="24"/>
        </w:rPr>
        <w:t>para dirimir quaisquer dúvidas relativas ao presente Termo de Execução Cultural.</w:t>
      </w:r>
    </w:p>
    <w:p>
      <w:pPr>
        <w:pStyle w:val="Normal"/>
        <w:spacing w:before="0" w:after="100"/>
        <w:ind w:left="100"/>
        <w:jc w:val="both"/>
        <w:rPr>
          <w:rFonts w:ascii="Calibri" w:hAnsi="Calibri" w:cs="Calibri"/>
          <w:sz w:val="24"/>
          <w:szCs w:val="24"/>
        </w:rPr>
      </w:pPr>
      <w:r>
        <w:rPr>
          <w:rFonts w:cs="Calibri" w:ascii="Calibri" w:hAnsi="Calibri"/>
          <w:sz w:val="24"/>
          <w:szCs w:val="24"/>
        </w:rPr>
      </w:r>
    </w:p>
    <w:p>
      <w:pPr>
        <w:pStyle w:val="Normal"/>
        <w:spacing w:before="0" w:after="100"/>
        <w:ind w:left="100"/>
        <w:jc w:val="center"/>
        <w:rPr>
          <w:rFonts w:ascii="Calibri" w:hAnsi="Calibri" w:cs="Calibri"/>
          <w:sz w:val="24"/>
          <w:szCs w:val="24"/>
        </w:rPr>
      </w:pPr>
      <w:r>
        <w:rPr>
          <w:rFonts w:cs="Calibri" w:ascii="Calibri" w:hAnsi="Calibri"/>
          <w:sz w:val="24"/>
          <w:szCs w:val="24"/>
        </w:rPr>
        <w:t>LOCAL, [INDICAR DIA, MÊS E ANO].</w:t>
      </w:r>
    </w:p>
    <w:p>
      <w:pPr>
        <w:pStyle w:val="Normal"/>
        <w:spacing w:before="0" w:after="100"/>
        <w:ind w:left="100"/>
        <w:jc w:val="center"/>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 xml:space="preserve"> </w:t>
      </w:r>
      <w:r>
        <w:rPr>
          <w:rFonts w:cs="Calibri" w:ascii="Calibri" w:hAnsi="Calibri"/>
          <w:sz w:val="24"/>
          <w:szCs w:val="24"/>
        </w:rPr>
        <w:t>Pelo órgão:</w:t>
      </w:r>
    </w:p>
    <w:p>
      <w:pPr>
        <w:pStyle w:val="Normal"/>
        <w:spacing w:lineRule="auto" w:line="240" w:before="0" w:after="100"/>
        <w:jc w:val="center"/>
        <w:rPr/>
      </w:pPr>
      <w:r>
        <w:rPr>
          <w:rFonts w:cs="Calibri" w:ascii="Calibri" w:hAnsi="Calibri"/>
          <w:sz w:val="24"/>
          <w:szCs w:val="24"/>
        </w:rPr>
        <w:t>[NOME DO REPRESENTANTE]</w:t>
      </w:r>
    </w:p>
    <w:p>
      <w:pPr>
        <w:pStyle w:val="Normal"/>
        <w:spacing w:lineRule="auto" w:line="240"/>
        <w:rPr>
          <w:rFonts w:ascii="Calibri" w:hAnsi="Calibri" w:cs="Calibri"/>
          <w:sz w:val="24"/>
          <w:szCs w:val="24"/>
        </w:rPr>
      </w:pPr>
      <w:r>
        <w:rPr>
          <w:rFonts w:cs="Calibri" w:ascii="Calibri" w:hAnsi="Calibri"/>
          <w:sz w:val="24"/>
          <w:szCs w:val="24"/>
        </w:rPr>
      </w:r>
    </w:p>
    <w:p>
      <w:pPr>
        <w:pStyle w:val="Normal"/>
        <w:spacing w:lineRule="auto" w:line="240" w:before="0" w:after="100"/>
        <w:jc w:val="center"/>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90"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swiss"/>
    <w:pitch w:val="variable"/>
  </w:font>
  <w:font w:name="Aptos">
    <w:charset w:val="00"/>
    <w:family w:val="swiss"/>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2">
          <wp:simplePos x="0" y="0"/>
          <wp:positionH relativeFrom="column">
            <wp:posOffset>3101340</wp:posOffset>
          </wp:positionH>
          <wp:positionV relativeFrom="page">
            <wp:posOffset>9906000</wp:posOffset>
          </wp:positionV>
          <wp:extent cx="2962275" cy="612140"/>
          <wp:effectExtent l="0" t="0" r="0" b="0"/>
          <wp:wrapTopAndBottom/>
          <wp:docPr id="5" name="Figura2"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2">
          <wp:simplePos x="0" y="0"/>
          <wp:positionH relativeFrom="column">
            <wp:posOffset>3101340</wp:posOffset>
          </wp:positionH>
          <wp:positionV relativeFrom="page">
            <wp:posOffset>9906000</wp:posOffset>
          </wp:positionV>
          <wp:extent cx="2962275" cy="612140"/>
          <wp:effectExtent l="0" t="0" r="0" b="0"/>
          <wp:wrapTopAndBottom/>
          <wp:docPr id="6" name="Figura2"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978025" cy="55435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978025" cy="554355"/>
                  </a:xfrm>
                  <a:prstGeom prst="rect">
                    <a:avLst/>
                  </a:prstGeom>
                  <a:noFill/>
                </pic:spPr>
              </pic:pic>
            </a:graphicData>
          </a:graphic>
        </wp:inline>
      </w:drawing>
    </w:r>
    <w:r>
      <w:rPr/>
      <w:drawing>
        <wp:inline distT="0" distB="0" distL="0" distR="0">
          <wp:extent cx="1847850" cy="49657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2"/>
                  <a:stretch>
                    <a:fillRect/>
                  </a:stretch>
                </pic:blipFill>
                <pic:spPr bwMode="auto">
                  <a:xfrm>
                    <a:off x="0" y="0"/>
                    <a:ext cx="1847850" cy="49657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978025" cy="554355"/>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1978025" cy="554355"/>
                  </a:xfrm>
                  <a:prstGeom prst="rect">
                    <a:avLst/>
                  </a:prstGeom>
                  <a:noFill/>
                </pic:spPr>
              </pic:pic>
            </a:graphicData>
          </a:graphic>
        </wp:inline>
      </w:drawing>
    </w:r>
    <w:r>
      <w:rPr/>
      <w:drawing>
        <wp:inline distT="0" distB="0" distL="0" distR="0">
          <wp:extent cx="1847850" cy="496570"/>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2"/>
                  <a:stretch>
                    <a:fillRect/>
                  </a:stretch>
                </pic:blipFill>
                <pic:spPr bwMode="auto">
                  <a:xfrm>
                    <a:off x="0" y="0"/>
                    <a:ext cx="1847850" cy="49657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de5"/>
    <w:pPr>
      <w:widowControl/>
      <w:bidi w:val="0"/>
      <w:spacing w:lineRule="auto" w:line="276" w:before="0" w:after="0"/>
      <w:jc w:val="left"/>
    </w:pPr>
    <w:rPr>
      <w:rFonts w:ascii="Arial" w:hAnsi="Arial" w:eastAsia="Arial" w:cs="Arial"/>
      <w:color w:val="auto"/>
      <w:kern w:val="0"/>
      <w:sz w:val="22"/>
      <w:szCs w:val="22"/>
      <w:lang w:eastAsia="pt-BR" w:val="pt-BR" w:bidi="ar-SA"/>
      <w14:ligatures w14:val="none"/>
    </w:rPr>
  </w:style>
  <w:style w:type="paragraph" w:styleId="Heading1">
    <w:name w:val="heading 1"/>
    <w:basedOn w:val="Normal"/>
    <w:next w:val="Normal"/>
    <w:link w:val="Ttulo1Char"/>
    <w:uiPriority w:val="9"/>
    <w:qFormat/>
    <w:rsid w:val="008d205c"/>
    <w:pPr>
      <w:keepNext w:val="true"/>
      <w:keepLines/>
      <w:spacing w:lineRule="auto" w:line="278"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8d205c"/>
    <w:pPr>
      <w:keepNext w:val="true"/>
      <w:keepLines/>
      <w:spacing w:lineRule="auto" w:line="278"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8d205c"/>
    <w:pPr>
      <w:keepNext w:val="true"/>
      <w:keepLines/>
      <w:spacing w:lineRule="auto" w:line="278" w:before="160" w:after="80"/>
      <w:outlineLvl w:val="2"/>
    </w:pPr>
    <w:rPr>
      <w:rFonts w:ascii="Aptos" w:hAnsi="Aptos" w:eastAsia="" w:cs="" w:asciiTheme="minorHAnsi" w:cstheme="majorBidi" w:eastAsiaTheme="majorEastAsia" w:hAnsiTheme="minorHAnsi"/>
      <w:color w:themeColor="accent1" w:themeShade="bf" w:val="0F4761"/>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8d205c"/>
    <w:pPr>
      <w:keepNext w:val="true"/>
      <w:keepLines/>
      <w:spacing w:lineRule="auto" w:line="278" w:before="80" w:after="40"/>
      <w:outlineLvl w:val="3"/>
    </w:pPr>
    <w:rPr>
      <w:rFonts w:ascii="Aptos" w:hAnsi="Aptos" w:eastAsia="" w:cs="" w:asciiTheme="minorHAnsi" w:cstheme="majorBidi" w:eastAsiaTheme="majorEastAsia" w:hAnsiTheme="minorHAnsi"/>
      <w:i/>
      <w:iCs/>
      <w:color w:themeColor="accent1" w:themeShade="bf" w:val="0F4761"/>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8d205c"/>
    <w:pPr>
      <w:keepNext w:val="true"/>
      <w:keepLines/>
      <w:spacing w:lineRule="auto" w:line="278" w:before="80" w:after="40"/>
      <w:outlineLvl w:val="4"/>
    </w:pPr>
    <w:rPr>
      <w:rFonts w:ascii="Aptos" w:hAnsi="Aptos" w:eastAsia="" w:cs="" w:asciiTheme="minorHAnsi" w:cstheme="majorBidi" w:eastAsiaTheme="majorEastAsia" w:hAnsiTheme="minorHAnsi"/>
      <w:color w:themeColor="accent1" w:themeShade="bf" w:val="0F4761"/>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8d205c"/>
    <w:pPr>
      <w:keepNext w:val="true"/>
      <w:keepLines/>
      <w:spacing w:lineRule="auto" w:line="278" w:before="40" w:after="0"/>
      <w:outlineLvl w:val="5"/>
    </w:pPr>
    <w:rPr>
      <w:rFonts w:ascii="Aptos" w:hAnsi="Aptos" w:eastAsia="" w:cs="" w:asciiTheme="minorHAnsi" w:cstheme="majorBidi" w:eastAsiaTheme="majorEastAsia" w:hAnsiTheme="minorHAnsi"/>
      <w:i/>
      <w:iCs/>
      <w:color w:themeColor="text1" w:themeTint="a6" w:val="595959"/>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8d205c"/>
    <w:pPr>
      <w:keepNext w:val="true"/>
      <w:keepLines/>
      <w:spacing w:lineRule="auto" w:line="278" w:before="40" w:after="0"/>
      <w:outlineLvl w:val="6"/>
    </w:pPr>
    <w:rPr>
      <w:rFonts w:ascii="Aptos" w:hAnsi="Aptos" w:eastAsia="" w:cs="" w:asciiTheme="minorHAnsi" w:cstheme="majorBidi" w:eastAsiaTheme="majorEastAsia" w:hAnsiTheme="minorHAnsi"/>
      <w:color w:themeColor="text1" w:themeTint="a6" w:val="595959"/>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8d205c"/>
    <w:pPr>
      <w:keepNext w:val="true"/>
      <w:keepLines/>
      <w:spacing w:lineRule="auto" w:line="278"/>
      <w:outlineLvl w:val="7"/>
    </w:pPr>
    <w:rPr>
      <w:rFonts w:ascii="Aptos" w:hAnsi="Aptos" w:eastAsia="" w:cs="" w:asciiTheme="minorHAnsi" w:cstheme="majorBidi" w:eastAsiaTheme="majorEastAsia" w:hAnsiTheme="minorHAnsi"/>
      <w:i/>
      <w:iCs/>
      <w:color w:themeColor="text1" w:themeTint="d8" w:val="272727"/>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8d205c"/>
    <w:pPr>
      <w:keepNext w:val="true"/>
      <w:keepLines/>
      <w:spacing w:lineRule="auto" w:line="278"/>
      <w:outlineLvl w:val="8"/>
    </w:pPr>
    <w:rPr>
      <w:rFonts w:ascii="Aptos" w:hAnsi="Aptos" w:eastAsia="" w:cs="" w:asciiTheme="minorHAnsi" w:cstheme="majorBidi" w:eastAsiaTheme="majorEastAsia" w:hAnsiTheme="minorHAnsi"/>
      <w:color w:themeColor="text1" w:themeTint="d8" w:val="272727"/>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d205c"/>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8d205c"/>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8d205c"/>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8d205c"/>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8d205c"/>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8d205c"/>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8d205c"/>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8d205c"/>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8d205c"/>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8d205c"/>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d205c"/>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8d205c"/>
    <w:rPr>
      <w:i/>
      <w:iCs/>
      <w:color w:themeColor="text1" w:themeTint="bf" w:val="404040"/>
    </w:rPr>
  </w:style>
  <w:style w:type="character" w:styleId="IntenseEmphasis">
    <w:name w:val="Intense Emphasis"/>
    <w:basedOn w:val="DefaultParagraphFont"/>
    <w:uiPriority w:val="21"/>
    <w:qFormat/>
    <w:rsid w:val="008d205c"/>
    <w:rPr>
      <w:i/>
      <w:iCs/>
      <w:color w:themeColor="accent1" w:themeShade="bf" w:val="0F4761"/>
    </w:rPr>
  </w:style>
  <w:style w:type="character" w:styleId="CitaoIntensaChar" w:customStyle="1">
    <w:name w:val="Citação Intensa Char"/>
    <w:basedOn w:val="DefaultParagraphFont"/>
    <w:link w:val="IntenseQuote"/>
    <w:uiPriority w:val="30"/>
    <w:qFormat/>
    <w:rsid w:val="008d205c"/>
    <w:rPr>
      <w:i/>
      <w:iCs/>
      <w:color w:themeColor="accent1" w:themeShade="bf" w:val="0F4761"/>
    </w:rPr>
  </w:style>
  <w:style w:type="character" w:styleId="IntenseReference">
    <w:name w:val="Intense Reference"/>
    <w:basedOn w:val="DefaultParagraphFont"/>
    <w:uiPriority w:val="32"/>
    <w:qFormat/>
    <w:rsid w:val="008d205c"/>
    <w:rPr>
      <w:b/>
      <w:bCs/>
      <w:smallCaps/>
      <w:color w:themeColor="accent1" w:themeShade="bf" w:val="0F4761"/>
      <w:spacing w:val="5"/>
    </w:rPr>
  </w:style>
  <w:style w:type="character" w:styleId="CabealhoChar" w:customStyle="1">
    <w:name w:val="Cabeçalho Char"/>
    <w:basedOn w:val="DefaultParagraphFont"/>
    <w:uiPriority w:val="99"/>
    <w:qFormat/>
    <w:rsid w:val="008d205c"/>
    <w:rPr/>
  </w:style>
  <w:style w:type="character" w:styleId="RodapChar" w:customStyle="1">
    <w:name w:val="Rodapé Char"/>
    <w:basedOn w:val="DefaultParagraphFont"/>
    <w:uiPriority w:val="99"/>
    <w:qFormat/>
    <w:rsid w:val="008d205c"/>
    <w:rPr/>
  </w:style>
  <w:style w:type="character" w:styleId="normaltextrun" w:customStyle="1">
    <w:name w:val="normaltextrun"/>
    <w:basedOn w:val="DefaultParagraphFont"/>
    <w:qFormat/>
    <w:rsid w:val="00644de5"/>
    <w:rPr/>
  </w:style>
  <w:style w:type="character" w:styleId="Hyperlink">
    <w:name w:val="Hyperlink"/>
    <w:basedOn w:val="DefaultParagraphFont"/>
    <w:uiPriority w:val="99"/>
    <w:unhideWhenUsed/>
    <w:rsid w:val="000d47f4"/>
    <w:rPr>
      <w:color w:themeColor="hyperlink" w:val="467886"/>
      <w:u w:val="single"/>
    </w:rPr>
  </w:style>
  <w:style w:type="character" w:styleId="UnresolvedMention">
    <w:name w:val="Unresolved Mention"/>
    <w:basedOn w:val="DefaultParagraphFont"/>
    <w:uiPriority w:val="99"/>
    <w:semiHidden/>
    <w:unhideWhenUsed/>
    <w:qFormat/>
    <w:rsid w:val="000d47f4"/>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tuloChar"/>
    <w:uiPriority w:val="10"/>
    <w:qFormat/>
    <w:rsid w:val="008d205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lang w:eastAsia="en-US"/>
      <w14:ligatures w14:val="standardContextual"/>
    </w:rPr>
  </w:style>
  <w:style w:type="paragraph" w:styleId="Subtitle">
    <w:name w:val="Subtitle"/>
    <w:basedOn w:val="Normal"/>
    <w:next w:val="Normal"/>
    <w:link w:val="SubttuloChar"/>
    <w:uiPriority w:val="11"/>
    <w:qFormat/>
    <w:rsid w:val="008d205c"/>
    <w:pPr>
      <w:spacing w:lineRule="auto" w:line="278" w:before="0" w:after="160"/>
    </w:pPr>
    <w:rPr>
      <w:rFonts w:ascii="Aptos" w:hAnsi="Aptos" w:eastAsia="" w:cs="" w:asciiTheme="minorHAnsi" w:cstheme="majorBidi" w:eastAsiaTheme="majorEastAsia" w:hAnsiTheme="minorHAnsi"/>
      <w:color w:themeColor="text1" w:themeTint="a6" w:val="595959"/>
      <w:spacing w:val="15"/>
      <w:kern w:val="2"/>
      <w:sz w:val="28"/>
      <w:szCs w:val="28"/>
      <w:lang w:eastAsia="en-US"/>
      <w14:ligatures w14:val="standardContextual"/>
    </w:rPr>
  </w:style>
  <w:style w:type="paragraph" w:styleId="Quote">
    <w:name w:val="Quote"/>
    <w:basedOn w:val="Normal"/>
    <w:next w:val="Normal"/>
    <w:link w:val="CitaoChar"/>
    <w:uiPriority w:val="29"/>
    <w:qFormat/>
    <w:rsid w:val="008d205c"/>
    <w:pPr>
      <w:spacing w:lineRule="auto" w:line="278" w:before="160" w:after="160"/>
      <w:jc w:val="center"/>
    </w:pPr>
    <w:rPr>
      <w:rFonts w:ascii="Aptos" w:hAnsi="Aptos" w:eastAsia="Aptos" w:cs="" w:asciiTheme="minorHAnsi" w:cstheme="minorBidi" w:eastAsiaTheme="minorHAnsi" w:hAnsiTheme="minorHAnsi"/>
      <w:i/>
      <w:iCs/>
      <w:color w:themeColor="text1" w:themeTint="bf" w:val="404040"/>
      <w:kern w:val="2"/>
      <w:sz w:val="24"/>
      <w:szCs w:val="24"/>
      <w:lang w:eastAsia="en-US"/>
      <w14:ligatures w14:val="standardContextual"/>
    </w:rPr>
  </w:style>
  <w:style w:type="paragraph" w:styleId="ListParagraph">
    <w:name w:val="List Paragraph"/>
    <w:basedOn w:val="Normal"/>
    <w:uiPriority w:val="34"/>
    <w:qFormat/>
    <w:rsid w:val="008d205c"/>
    <w:pPr>
      <w:spacing w:lineRule="auto" w:line="278" w:before="0" w:after="160"/>
      <w:ind w:left="720"/>
      <w:contextualSpacing/>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lineRule="auto" w:line="278" w:before="360" w:after="360"/>
      <w:ind w:left="864" w:right="864"/>
      <w:jc w:val="center"/>
    </w:pPr>
    <w:rPr>
      <w:rFonts w:ascii="Aptos" w:hAnsi="Aptos" w:eastAsia="Aptos" w:cs="" w:asciiTheme="minorHAnsi" w:cstheme="minorBidi" w:eastAsiaTheme="minorHAnsi" w:hAnsiTheme="minorHAnsi"/>
      <w:i/>
      <w:iCs/>
      <w:color w:themeColor="accent1" w:themeShade="bf" w:val="0F4761"/>
      <w:kern w:val="2"/>
      <w:sz w:val="24"/>
      <w:szCs w:val="24"/>
      <w:lang w:eastAsia="en-US"/>
      <w14:ligatures w14:val="standardContextu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Footer">
    <w:name w:val="footer"/>
    <w:basedOn w:val="Normal"/>
    <w:link w:val="Rodap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paragraph" w:customStyle="1">
    <w:name w:val="paragraph"/>
    <w:basedOn w:val="Normal"/>
    <w:qFormat/>
    <w:rsid w:val="00644de5"/>
    <w:pPr>
      <w:spacing w:lineRule="auto" w:line="240" w:beforeAutospacing="1" w:afterAutospacing="1"/>
    </w:pPr>
    <w:rPr>
      <w:rFonts w:ascii="Times New Roman" w:hAnsi="Times New Roman" w:eastAsia="Times New Roman" w:cs="Times New Roman"/>
      <w:sz w:val="24"/>
      <w:szCs w:val="24"/>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44de5"/>
    <w:pPr>
      <w:spacing w:after="0" w:line="240" w:lineRule="auto"/>
    </w:pPr>
    <w:rPr>
      <w:lang w:eastAsia="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biraiaras.rs.gov.br/pnab/"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LibreOffice/25.2.7.2$Windows_X86_64 LibreOffice_project/5cbfd1ab6520636bb5f7b99185aa69bd7456825d</Application>
  <AppVersion>15.0000</AppVersion>
  <Pages>6</Pages>
  <Words>1857</Words>
  <Characters>10547</Characters>
  <CharactersWithSpaces>12329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2026-04-09T13:14:00Z</dcterms:created>
  <dc:creator>Lauriana Martins Vinha</dc:creator>
  <dc:description/>
  <dc:language>pt-BR</dc:language>
  <cp:lastModifiedBy/>
  <dcterms:modified xsi:type="dcterms:W3CDTF">2026-04-13T15:45:56Z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