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0"/>
        <w:jc w:val="center"/>
        <w:rPr>
          <w:smallCaps/>
          <w:color w:val="000000"/>
          <w:sz w:val="24"/>
          <w:szCs w:val="24"/>
        </w:rPr>
      </w:pPr>
      <w:r>
        <w:rPr>
          <w:b/>
          <w:bCs/>
          <w:smallCaps/>
          <w:color w:themeColor="text1" w:val="000000"/>
          <w:sz w:val="24"/>
          <w:szCs w:val="24"/>
        </w:rPr>
        <w:t xml:space="preserve">ANEXO </w:t>
      </w:r>
      <w:r>
        <w:rPr>
          <w:b/>
          <w:bCs/>
          <w:smallCaps/>
          <w:color w:themeColor="text1" w:val="000000"/>
          <w:sz w:val="24"/>
          <w:szCs w:val="24"/>
        </w:rPr>
        <w:t>IV</w:t>
      </w:r>
      <w:sdt>
        <w:sdtPr>
          <w:tag w:val="goog_rdk_0"/>
          <w:id w:val="484361195"/>
        </w:sdtPr>
        <w:sdtContent>
          <w:r>
            <w:rPr>
              <w:b/>
              <w:bCs/>
              <w:smallCaps/>
              <w:color w:themeColor="text1" w:val="000000"/>
              <w:sz w:val="24"/>
              <w:szCs w:val="24"/>
            </w:rPr>
          </w:r>
          <w:r>
            <w:rPr>
              <w:b/>
              <w:bCs/>
              <w:smallCaps/>
              <w:color w:themeColor="text1" w:val="000000"/>
              <w:sz w:val="24"/>
              <w:szCs w:val="24"/>
            </w:rPr>
          </w:r>
        </w:sdtContent>
      </w:sdt>
      <w:sdt>
        <w:sdtPr>
          <w:tag w:val="goog_rdk_1"/>
          <w:id w:val="1819845665"/>
          <w:showingPlcHdr/>
        </w:sdtPr>
        <w:sdtContent>
          <w:r>
            <w:rPr>
              <w:b/>
              <w:bCs/>
              <w:smallCaps/>
              <w:color w:themeColor="text1" w:val="000000"/>
              <w:sz w:val="24"/>
              <w:szCs w:val="24"/>
            </w:rPr>
          </w:r>
          <w:r>
            <w:rPr/>
          </w:r>
        </w:sdtContent>
      </w:sdt>
    </w:p>
    <w:p>
      <w:pPr>
        <w:pStyle w:val="Normal"/>
        <w:spacing w:lineRule="auto" w:line="240" w:before="280" w:after="280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>
      <w:pPr>
        <w:pStyle w:val="Normal"/>
        <w:spacing w:lineRule="auto" w:line="240" w:before="120" w:after="120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>
      <w:pPr>
        <w:pStyle w:val="Normal"/>
        <w:spacing w:lineRule="auto" w:line="240"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 xml:space="preserve">Grau pleno de atendimento do critério - 10 pontos; </w:t>
      </w:r>
    </w:p>
    <w:p>
      <w:pPr>
        <w:pStyle w:val="Normal"/>
        <w:spacing w:lineRule="auto" w:line="240"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 xml:space="preserve">Grau satisfatório de atendimento do critério – 6 pontos; </w:t>
      </w:r>
    </w:p>
    <w:p>
      <w:pPr>
        <w:pStyle w:val="Normal"/>
        <w:spacing w:lineRule="auto" w:line="240"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 xml:space="preserve">Grau insatisfatório de atendimento do critério – 2 pontos; </w:t>
      </w:r>
    </w:p>
    <w:p>
      <w:pPr>
        <w:pStyle w:val="Normal"/>
        <w:spacing w:lineRule="auto" w:line="240"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Não atendimento do critério – 0 pontos.</w:t>
      </w:r>
    </w:p>
    <w:p>
      <w:pPr>
        <w:pStyle w:val="Normal"/>
        <w:spacing w:lineRule="auto" w:line="240" w:before="120" w:after="120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755"/>
        <w:gridCol w:w="4470"/>
        <w:gridCol w:w="2263"/>
      </w:tblGrid>
      <w:tr>
        <w:trPr/>
        <w:tc>
          <w:tcPr>
            <w:tcW w:w="8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>A análise deverá considerar, para fins de avaliação e valoração, se o conteúdo do projeto apresenta, como um todo</w:t>
            </w:r>
            <w:sdt>
              <w:sdtPr>
                <w:tag w:val="goog_rdk_4"/>
                <w:id w:val="1690179340"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coerência, observando o objeto, a justificativa e as metas, sendo possível visualizar de form</w:t>
            </w:r>
            <w:r>
              <w:rPr>
                <w:color w:val="000000"/>
                <w:sz w:val="24"/>
                <w:szCs w:val="24"/>
              </w:rPr>
              <w:t>a evidente o</w:t>
            </w:r>
            <w:r>
              <w:rPr>
                <w:color w:val="000000"/>
                <w:sz w:val="24"/>
                <w:szCs w:val="24"/>
              </w:rPr>
              <w:t xml:space="preserve">s resultados que </w:t>
            </w:r>
            <w:r>
              <w:rPr>
                <w:color w:val="000000"/>
                <w:sz w:val="24"/>
                <w:szCs w:val="24"/>
              </w:rPr>
              <w:t>serão obtidos.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Relevância da ação proposta para o cenário cultural do Municípo de Ibiraiaras</w:t>
            </w:r>
            <w:r>
              <w:rPr>
                <w:b/>
                <w:color w:val="FF0000"/>
                <w:sz w:val="24"/>
                <w:szCs w:val="24"/>
              </w:rPr>
              <w:t>- </w:t>
            </w:r>
            <w:r>
              <w:rPr>
                <w:color w:val="000000"/>
                <w:sz w:val="24"/>
                <w:szCs w:val="24"/>
              </w:rPr>
              <w:t xml:space="preserve">A análise deverá considerar, para fins de avaliação e valoração, se a ação contribui para o enriquecimento e valorização da cultura do Município </w:t>
            </w:r>
            <w:r>
              <w:rPr>
                <w:color w:val="000000"/>
                <w:sz w:val="24"/>
                <w:szCs w:val="24"/>
              </w:rPr>
              <w:t>Ibiraiaras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de integração comunitária na ação proposta pelo projeto - </w:t>
            </w:r>
            <w:r>
              <w:rPr>
                <w:color w:val="000000"/>
                <w:sz w:val="24"/>
                <w:szCs w:val="24"/>
              </w:rPr>
              <w:t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Coerência da planilha orçamentária e do cronograma de execuçã</w:t>
            </w:r>
            <w:r>
              <w:rPr>
                <w:b/>
                <w:color w:val="000000"/>
                <w:sz w:val="24"/>
                <w:szCs w:val="24"/>
              </w:rPr>
              <w:t>o na</w:t>
            </w:r>
            <w:sdt>
              <w:sdtPr>
                <w:tag w:val="goog_rdk_7"/>
                <w:id w:val="1173307974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</w:r>
                <w:r>
                  <w:rPr>
                    <w:b/>
                    <w:color w:val="000000"/>
                    <w:sz w:val="24"/>
                    <w:szCs w:val="24"/>
                  </w:rPr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</w:r>
                <w:r>
                  <w:rPr/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>
                  <w:rPr/>
                </w:r>
                <w:r>
                  <w:rPr>
                    <w:b/>
                    <w:color w:val="000000"/>
                    <w:sz w:val="24"/>
                    <w:szCs w:val="24"/>
                  </w:rPr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</w:t>
            </w:r>
            <w:sdt>
              <w:sdtPr>
                <w:tag w:val="goog_rdk_10"/>
                <w:id w:val="-1099711836"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r>
              <w:rPr>
                <w:color w:val="000000"/>
                <w:sz w:val="24"/>
                <w:szCs w:val="24"/>
              </w:rPr>
              <w:t>avaliação</w:t>
            </w:r>
            <w:sdt>
              <w:sdtPr>
                <w:tag w:val="goog_rdk_11"/>
                <w:id w:val="-2135084570"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r>
              <w:rPr>
                <w:color w:val="000000"/>
                <w:sz w:val="24"/>
                <w:szCs w:val="24"/>
              </w:rPr>
              <w:t>coerência e conformidade dos valores e quantidades dos itens relacionados na planilha orçamentária do projeto.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Coerência do Plano de Divulgação 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sdt>
              <w:sdtPr>
                <w:tag w:val="goog_rdk_12"/>
                <w:id w:val="-1846243484"/>
                <w:showingPlcHdr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</w:r>
                <w:r>
                  <w:rPr/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>
                  <w:rPr/>
                </w:r>
                <w:r>
                  <w:rPr>
                    <w:b/>
                    <w:color w:val="000000"/>
                    <w:sz w:val="24"/>
                    <w:szCs w:val="24"/>
                  </w:rPr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>A análise deverá avaliar e valorar a viabilidade técnica e comunicacional com o público alvo do projeto, mediante as estratégias, mídias e materiais apresentados, bem como a capacidade de executá-los.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Compatibilidade da ficha técnica com as atividades desenvolvidas - </w:t>
            </w:r>
            <w:r>
              <w:rPr>
                <w:color w:val="000000"/>
                <w:sz w:val="24"/>
                <w:szCs w:val="24"/>
              </w:rPr>
              <w:t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Trajetória artística e cultural do proponente - </w:t>
            </w:r>
            <w:r>
              <w:rPr>
                <w:color w:val="000000"/>
                <w:sz w:val="24"/>
                <w:szCs w:val="24"/>
              </w:rPr>
              <w:t>Será considerad</w:t>
            </w:r>
            <w:r>
              <w:rPr>
                <w:color w:val="000000"/>
                <w:sz w:val="24"/>
                <w:szCs w:val="24"/>
              </w:rPr>
              <w:t>a,</w:t>
            </w:r>
            <w:sdt>
              <w:sdtPr>
                <w:tag w:val="goog_rdk_14"/>
                <w:id w:val="1842655990"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>
                    <w:color w:val="000000"/>
                    <w:sz w:val="24"/>
                    <w:szCs w:val="24"/>
                  </w:rPr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/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r>
              <w:rPr>
                <w:color w:val="000000"/>
                <w:sz w:val="24"/>
                <w:szCs w:val="24"/>
              </w:rPr>
              <w:t>anális</w:t>
            </w:r>
            <w:r>
              <w:rPr>
                <w:color w:val="000000"/>
                <w:sz w:val="24"/>
                <w:szCs w:val="24"/>
              </w:rPr>
              <w:t xml:space="preserve">e, </w:t>
            </w:r>
            <w:sdt>
              <w:sdtPr>
                <w:tag w:val="goog_rdk_16"/>
                <w:id w:val="-74911917"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>
                    <w:color w:val="000000"/>
                    <w:sz w:val="24"/>
                    <w:szCs w:val="24"/>
                  </w:rPr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a carreira do proponente, com base no </w:t>
            </w:r>
            <w:r>
              <w:rPr>
                <w:color w:val="000000"/>
                <w:sz w:val="24"/>
                <w:szCs w:val="24"/>
              </w:rPr>
              <w:t>currículo e comprovações enviadas juntamente com a proposta.</w:t>
            </w:r>
            <w:sdt>
              <w:sdtPr>
                <w:tag w:val="goog_rdk_17"/>
                <w:id w:val="-1116440027"/>
              </w:sdtPr>
              <w:sdtContent>
                <w:r>
                  <w:rPr>
                    <w:color w:val="000000"/>
                    <w:sz w:val="24"/>
                    <w:szCs w:val="24"/>
                  </w:rPr>
                </w:r>
                <w:r>
                  <w:rPr>
                    <w:color w:val="000000"/>
                    <w:sz w:val="24"/>
                    <w:szCs w:val="24"/>
                  </w:rPr>
                </w:r>
              </w:sdtContent>
            </w:sdt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70 PONTOS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>
      <w:pPr>
        <w:pStyle w:val="Normal"/>
        <w:spacing w:lineRule="auto" w:line="240" w:before="120" w:after="120"/>
        <w:ind w:left="120" w:right="1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1716"/>
        <w:gridCol w:w="4509"/>
        <w:gridCol w:w="2801"/>
      </w:tblGrid>
      <w:tr>
        <w:trPr>
          <w:trHeight w:val="420" w:hRule="atLeast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>
        <w:trPr>
          <w:trHeight w:val="672" w:hRule="atLeast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>
        <w:trPr/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 PONTOS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1755"/>
        <w:gridCol w:w="4470"/>
        <w:gridCol w:w="2801"/>
      </w:tblGrid>
      <w:tr>
        <w:trPr>
          <w:trHeight w:val="420" w:hRule="atLeast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L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</w:t>
            </w:r>
          </w:p>
          <w:p>
            <w:pPr>
              <w:pStyle w:val="Normal"/>
              <w:spacing w:lineRule="auto" w:line="240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240" w:after="240"/>
              <w:jc w:val="center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M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240" w:after="240"/>
              <w:jc w:val="center"/>
              <w:rPr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N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 w:themeFill="background1"/>
              <w:spacing w:lineRule="auto" w:line="240" w:before="240" w:after="24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 PONTOS</w:t>
            </w:r>
          </w:p>
        </w:tc>
      </w:tr>
    </w:tbl>
    <w:p>
      <w:pPr>
        <w:pStyle w:val="Normal"/>
        <w:spacing w:lineRule="auto" w:line="240" w:before="120" w:after="120"/>
        <w:ind w:right="1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hanging="0" w:left="840" w:right="12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 </w:t>
      </w:r>
      <w:r>
        <w:rPr>
          <w:color w:val="000000"/>
          <w:sz w:val="24"/>
          <w:szCs w:val="24"/>
        </w:rPr>
        <w:t>definida em consenso pela comissão avaliadora.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hanging="0" w:left="84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hanging="0" w:left="84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bônus de pontuação são cumulativos e não constituem critérios obrigatórios </w:t>
      </w:r>
      <w:sdt>
        <w:sdtPr>
          <w:tag w:val="goog_rdk_20"/>
          <w:id w:val="263271691"/>
          <w:showingPlcHdr/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>
        <w:rPr>
          <w:color w:val="000000"/>
          <w:sz w:val="24"/>
          <w:szCs w:val="24"/>
        </w:rPr>
        <w:t>de modo que a pontuação 0 em algum dos pontos bônus não desclassifica o agente cultural.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hanging="0" w:left="84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empate, serão utilizados para fins de classificação dos projetos a maior nota nos critérios de acordo com a ordem abaixo definida: A, B, C, D, E, F, G, respectivamente. 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hanging="0" w:left="84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Serão considerados aptos os projetos que receberem nota final igual ou superior a 40 pontos.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hanging="0" w:left="84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>
      <w:pPr>
        <w:pStyle w:val="Normal"/>
        <w:spacing w:lineRule="auto" w:line="240" w:before="120" w:after="120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receberam nota 0 em qualquer dos critérios obrigatórios; </w:t>
      </w:r>
    </w:p>
    <w:p>
      <w:pPr>
        <w:pStyle w:val="Normal"/>
        <w:spacing w:lineRule="auto" w:line="240" w:before="120" w:after="120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discriminação,</w:t>
      </w:r>
      <w:sdt>
        <w:sdtPr>
          <w:tag w:val="goog_rdk_22"/>
          <w:id w:val="84199131"/>
          <w:showingPlcHdr/>
        </w:sdtPr>
        <w:sdtContent>
          <w:r>
            <w:rPr>
              <w:color w:val="000000"/>
              <w:sz w:val="24"/>
              <w:szCs w:val="24"/>
            </w:rPr>
          </w:r>
          <w:r>
            <w:rPr/>
          </w:r>
        </w:sdtContent>
      </w:sdt>
      <w:r>
        <w:rPr>
          <w:color w:val="000000"/>
          <w:sz w:val="24"/>
          <w:szCs w:val="24"/>
        </w:rPr>
        <w:t xml:space="preserve"> com fundamento no disposto no </w:t>
      </w:r>
      <w:r>
        <w:fldChar w:fldCharType="begin"/>
      </w:r>
      <w:r>
        <w:rPr>
          <w:rStyle w:val="Style"/>
          <w:sz w:val="24"/>
          <w:szCs w:val="24"/>
          <w:color w:val="000000"/>
        </w:rPr>
        <w:instrText xml:space="preserve"> HYPERLINK "http://www.planalto.gov.br/ccivil_03/Constituicao/Constituicao.htm" \l "art3iv"</w:instrText>
      </w:r>
      <w:r>
        <w:rPr>
          <w:rStyle w:val="Style"/>
          <w:sz w:val="24"/>
          <w:szCs w:val="24"/>
          <w:color w:val="000000"/>
        </w:rPr>
        <w:fldChar w:fldCharType="separate"/>
      </w:r>
      <w:r>
        <w:rPr>
          <w:rStyle w:val="Style"/>
          <w:color w:val="000000"/>
          <w:sz w:val="24"/>
          <w:szCs w:val="24"/>
        </w:rPr>
        <w:t>inciso IV do caput do art. 3º da Constituição,</w:t>
      </w:r>
      <w:r>
        <w:rPr>
          <w:rStyle w:val="Style"/>
          <w:sz w:val="24"/>
          <w:szCs w:val="24"/>
          <w:color w:val="000000"/>
        </w:rPr>
        <w:fldChar w:fldCharType="end"/>
      </w:r>
      <w:r>
        <w:rPr>
          <w:color w:val="000000"/>
          <w:sz w:val="24"/>
          <w:szCs w:val="24"/>
        </w:rPr>
        <w:t> garantidos o contraditório e a ampla defesa.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hanging="0" w:left="84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swiss"/>
    <w:pitch w:val="variable"/>
  </w:font>
  <w:font w:name="Aptos Display">
    <w:charset w:val="00"/>
    <w:family w:val="swiss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827020" cy="79248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57755" cy="63373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827020" cy="79248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57755" cy="63373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2b7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pt-BR" w:val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lang w:eastAsia="pt-BR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LibreOffice/25.2.7.2$Windows_X86_64 LibreOffice_project/5cbfd1ab6520636bb5f7b99185aa69bd7456825d</Application>
  <AppVersion>15.0000</AppVersion>
  <Pages>4</Pages>
  <Words>735</Words>
  <Characters>4070</Characters>
  <CharactersWithSpaces>4757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2026-04-09T13:01:00Z</dcterms:created>
  <dc:creator>Lauriana Martins Vinha</dc:creator>
  <dc:description/>
  <dc:language>pt-BR</dc:language>
  <cp:lastModifiedBy/>
  <cp:lastPrinted>2026-05-13T09:24:57Z</cp:lastPrinted>
  <dcterms:modified xsi:type="dcterms:W3CDTF">2026-05-13T11:12:34Z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